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B5E59" w14:textId="016AAE64" w:rsidR="00B577F0" w:rsidRPr="00A665DA" w:rsidRDefault="00B577F0" w:rsidP="00A665DA">
      <w:pPr>
        <w:jc w:val="center"/>
        <w:rPr>
          <w:b/>
          <w:sz w:val="24"/>
        </w:rPr>
      </w:pPr>
      <w:r w:rsidRPr="008604ED">
        <w:rPr>
          <w:b/>
          <w:sz w:val="24"/>
        </w:rPr>
        <w:t>Student Payroll Information</w:t>
      </w:r>
    </w:p>
    <w:p w14:paraId="555C854E" w14:textId="77777777" w:rsidR="00B577F0" w:rsidRPr="008604ED" w:rsidRDefault="00B577F0" w:rsidP="00D60AFE">
      <w:pPr>
        <w:jc w:val="both"/>
        <w:rPr>
          <w:sz w:val="24"/>
        </w:rPr>
      </w:pPr>
    </w:p>
    <w:p w14:paraId="71645063" w14:textId="00F69569" w:rsidR="00FD01FC" w:rsidRPr="008604ED" w:rsidRDefault="00FD01FC" w:rsidP="00FD01FC">
      <w:pPr>
        <w:widowControl/>
        <w:autoSpaceDE/>
        <w:autoSpaceDN/>
        <w:adjustRightInd/>
        <w:spacing w:after="100" w:afterAutospacing="1"/>
        <w:rPr>
          <w:b/>
          <w:bCs/>
          <w:sz w:val="24"/>
        </w:rPr>
      </w:pPr>
      <w:r w:rsidRPr="008604ED">
        <w:rPr>
          <w:b/>
          <w:bCs/>
          <w:sz w:val="24"/>
        </w:rPr>
        <w:t>DEFINITION OF STUDENT EMPLOYEE</w:t>
      </w:r>
    </w:p>
    <w:p w14:paraId="0435BE5B" w14:textId="77777777" w:rsidR="008604ED" w:rsidRPr="008604ED" w:rsidRDefault="00FD01FC" w:rsidP="00FD01FC">
      <w:pPr>
        <w:widowControl/>
        <w:autoSpaceDE/>
        <w:autoSpaceDN/>
        <w:adjustRightInd/>
        <w:spacing w:after="100" w:afterAutospacing="1"/>
        <w:rPr>
          <w:sz w:val="24"/>
        </w:rPr>
      </w:pPr>
      <w:r w:rsidRPr="008604ED">
        <w:rPr>
          <w:sz w:val="24"/>
        </w:rPr>
        <w:t xml:space="preserve">Generally, a student employee is a student (undergraduate or graduate), whose primary relationship with the institution is educational, and the student’s working relationship has been obtained as a result of or in conjunction with their studies. </w:t>
      </w:r>
    </w:p>
    <w:p w14:paraId="615159B5" w14:textId="65C9A7C3" w:rsidR="00FD01FC" w:rsidRPr="008604ED" w:rsidRDefault="00FD01FC" w:rsidP="00FD01FC">
      <w:pPr>
        <w:widowControl/>
        <w:autoSpaceDE/>
        <w:autoSpaceDN/>
        <w:adjustRightInd/>
        <w:spacing w:after="100" w:afterAutospacing="1"/>
        <w:rPr>
          <w:sz w:val="24"/>
        </w:rPr>
      </w:pPr>
      <w:r w:rsidRPr="008604ED">
        <w:rPr>
          <w:sz w:val="24"/>
        </w:rPr>
        <w:t xml:space="preserve">In order for a student to be classified as a student employee, they must be enrolled in courses for the semester in which they intend to work. During the summer semester students are required to be enrolled in order to work. If the university does not offer any courses that are productive towards the student degree plan than they must be enrolled for the next Fall semester. </w:t>
      </w:r>
    </w:p>
    <w:p w14:paraId="618F9DD4" w14:textId="5F03B317" w:rsidR="007418D4" w:rsidRPr="008604ED" w:rsidRDefault="007418D4" w:rsidP="007418D4">
      <w:pPr>
        <w:widowControl/>
        <w:autoSpaceDE/>
        <w:autoSpaceDN/>
        <w:adjustRightInd/>
        <w:spacing w:after="100" w:afterAutospacing="1"/>
        <w:rPr>
          <w:b/>
          <w:bCs/>
          <w:sz w:val="24"/>
        </w:rPr>
      </w:pPr>
      <w:r w:rsidRPr="008604ED">
        <w:rPr>
          <w:b/>
          <w:bCs/>
          <w:sz w:val="24"/>
        </w:rPr>
        <w:t>STUDENT HIRING PROCESS</w:t>
      </w:r>
    </w:p>
    <w:p w14:paraId="5DA6A947" w14:textId="5F7444EF" w:rsidR="007418D4" w:rsidRPr="008604ED" w:rsidRDefault="007418D4" w:rsidP="007418D4">
      <w:pPr>
        <w:widowControl/>
        <w:autoSpaceDE/>
        <w:autoSpaceDN/>
        <w:adjustRightInd/>
        <w:spacing w:after="100" w:afterAutospacing="1"/>
        <w:rPr>
          <w:sz w:val="24"/>
        </w:rPr>
      </w:pPr>
      <w:r w:rsidRPr="008604ED">
        <w:rPr>
          <w:sz w:val="24"/>
        </w:rPr>
        <w:t xml:space="preserve">The hiring department </w:t>
      </w:r>
      <w:r w:rsidR="008604ED" w:rsidRPr="008604ED">
        <w:rPr>
          <w:sz w:val="24"/>
        </w:rPr>
        <w:t xml:space="preserve">will work with </w:t>
      </w:r>
      <w:r w:rsidR="00F47B64" w:rsidRPr="008604ED">
        <w:rPr>
          <w:sz w:val="24"/>
        </w:rPr>
        <w:t>Career</w:t>
      </w:r>
      <w:r w:rsidRPr="008604ED">
        <w:rPr>
          <w:sz w:val="24"/>
        </w:rPr>
        <w:t xml:space="preserve"> </w:t>
      </w:r>
      <w:r w:rsidR="00A665DA">
        <w:rPr>
          <w:sz w:val="24"/>
        </w:rPr>
        <w:t>Services (formerly titled Career Management Center)</w:t>
      </w:r>
      <w:r w:rsidR="008604ED" w:rsidRPr="008604ED">
        <w:rPr>
          <w:sz w:val="24"/>
        </w:rPr>
        <w:t xml:space="preserve"> to post open positions and view student employee applications. </w:t>
      </w:r>
    </w:p>
    <w:p w14:paraId="5DB8EBC6" w14:textId="6A33DEE6" w:rsidR="007418D4" w:rsidRPr="008604ED" w:rsidRDefault="007418D4" w:rsidP="007418D4">
      <w:pPr>
        <w:widowControl/>
        <w:autoSpaceDE/>
        <w:autoSpaceDN/>
        <w:adjustRightInd/>
        <w:spacing w:after="100" w:afterAutospacing="1"/>
        <w:rPr>
          <w:sz w:val="24"/>
        </w:rPr>
      </w:pPr>
      <w:r w:rsidRPr="008604ED">
        <w:rPr>
          <w:sz w:val="24"/>
        </w:rPr>
        <w:t>Applications for students hired should be kept in the</w:t>
      </w:r>
      <w:r w:rsidR="00EB3821" w:rsidRPr="008604ED">
        <w:rPr>
          <w:sz w:val="24"/>
        </w:rPr>
        <w:t xml:space="preserve"> hiring</w:t>
      </w:r>
      <w:r w:rsidRPr="008604ED">
        <w:rPr>
          <w:sz w:val="24"/>
        </w:rPr>
        <w:t xml:space="preserve"> department until employment ends</w:t>
      </w:r>
      <w:r w:rsidR="00076987" w:rsidRPr="008604ED">
        <w:rPr>
          <w:sz w:val="24"/>
        </w:rPr>
        <w:t>.</w:t>
      </w:r>
      <w:r w:rsidRPr="008604ED">
        <w:rPr>
          <w:sz w:val="24"/>
        </w:rPr>
        <w:t xml:space="preserve"> The applications are confidential and should not be left unattended or distributed off campus.</w:t>
      </w:r>
    </w:p>
    <w:p w14:paraId="1A39E2C0" w14:textId="77777777" w:rsidR="007418D4" w:rsidRPr="008604ED" w:rsidRDefault="007418D4" w:rsidP="007418D4">
      <w:pPr>
        <w:widowControl/>
        <w:autoSpaceDE/>
        <w:autoSpaceDN/>
        <w:adjustRightInd/>
        <w:spacing w:after="100" w:afterAutospacing="1"/>
        <w:rPr>
          <w:b/>
          <w:bCs/>
          <w:sz w:val="24"/>
        </w:rPr>
      </w:pPr>
      <w:r w:rsidRPr="008604ED">
        <w:rPr>
          <w:b/>
          <w:bCs/>
          <w:sz w:val="24"/>
        </w:rPr>
        <w:t>STUDENT PAYROLL FUNDING</w:t>
      </w:r>
    </w:p>
    <w:p w14:paraId="39BC8EBB" w14:textId="77777777" w:rsidR="007418D4" w:rsidRPr="008604ED" w:rsidRDefault="007418D4" w:rsidP="007418D4">
      <w:pPr>
        <w:widowControl/>
        <w:autoSpaceDE/>
        <w:autoSpaceDN/>
        <w:adjustRightInd/>
        <w:spacing w:after="100" w:afterAutospacing="1"/>
        <w:rPr>
          <w:sz w:val="24"/>
        </w:rPr>
      </w:pPr>
      <w:r w:rsidRPr="008604ED">
        <w:rPr>
          <w:sz w:val="24"/>
        </w:rPr>
        <w:t>Hiring department is responsible for maintaining fiscal year work study and/or regular wage budget. There are two types of student payroll funding:</w:t>
      </w:r>
    </w:p>
    <w:p w14:paraId="11BC7181" w14:textId="47145A20" w:rsidR="007418D4" w:rsidRPr="008604ED" w:rsidRDefault="007418D4" w:rsidP="00077117">
      <w:pPr>
        <w:widowControl/>
        <w:autoSpaceDE/>
        <w:autoSpaceDN/>
        <w:adjustRightInd/>
        <w:spacing w:after="100" w:afterAutospacing="1"/>
        <w:ind w:left="360"/>
        <w:rPr>
          <w:sz w:val="24"/>
        </w:rPr>
      </w:pPr>
      <w:r w:rsidRPr="008604ED">
        <w:rPr>
          <w:sz w:val="24"/>
          <w:u w:val="single"/>
        </w:rPr>
        <w:t>Work Study</w:t>
      </w:r>
      <w:r w:rsidRPr="008604ED">
        <w:rPr>
          <w:sz w:val="24"/>
        </w:rPr>
        <w:t> Source: federal funds allotted to SE; departmental budget determined by Director of Student Financial Aid.</w:t>
      </w:r>
    </w:p>
    <w:p w14:paraId="055B25FA" w14:textId="77777777" w:rsidR="007418D4" w:rsidRPr="008604ED" w:rsidRDefault="007418D4" w:rsidP="00077117">
      <w:pPr>
        <w:widowControl/>
        <w:numPr>
          <w:ilvl w:val="0"/>
          <w:numId w:val="23"/>
        </w:numPr>
        <w:tabs>
          <w:tab w:val="clear" w:pos="720"/>
          <w:tab w:val="num" w:pos="1080"/>
        </w:tabs>
        <w:autoSpaceDE/>
        <w:autoSpaceDN/>
        <w:adjustRightInd/>
        <w:ind w:left="1080"/>
        <w:rPr>
          <w:sz w:val="24"/>
        </w:rPr>
      </w:pPr>
      <w:r w:rsidRPr="008604ED">
        <w:rPr>
          <w:sz w:val="24"/>
        </w:rPr>
        <w:t>SE Expense Code: 511162</w:t>
      </w:r>
    </w:p>
    <w:p w14:paraId="14CC9F92" w14:textId="77777777" w:rsidR="007418D4" w:rsidRPr="008604ED" w:rsidRDefault="007418D4" w:rsidP="00077117">
      <w:pPr>
        <w:widowControl/>
        <w:numPr>
          <w:ilvl w:val="0"/>
          <w:numId w:val="23"/>
        </w:numPr>
        <w:autoSpaceDE/>
        <w:autoSpaceDN/>
        <w:adjustRightInd/>
        <w:ind w:left="1080"/>
        <w:rPr>
          <w:sz w:val="24"/>
        </w:rPr>
      </w:pPr>
      <w:r w:rsidRPr="008604ED">
        <w:rPr>
          <w:sz w:val="24"/>
        </w:rPr>
        <w:t>Students are awarded by the Financial Aid office based on their total student financial aid package.</w:t>
      </w:r>
    </w:p>
    <w:p w14:paraId="09125CEA" w14:textId="77777777" w:rsidR="007418D4" w:rsidRPr="008604ED" w:rsidRDefault="007418D4" w:rsidP="00077117">
      <w:pPr>
        <w:widowControl/>
        <w:numPr>
          <w:ilvl w:val="0"/>
          <w:numId w:val="23"/>
        </w:numPr>
        <w:autoSpaceDE/>
        <w:autoSpaceDN/>
        <w:adjustRightInd/>
        <w:ind w:left="1080"/>
        <w:rPr>
          <w:sz w:val="24"/>
        </w:rPr>
      </w:pPr>
      <w:r w:rsidRPr="008604ED">
        <w:rPr>
          <w:sz w:val="24"/>
        </w:rPr>
        <w:t>Student awards may be adjusted due to other financial assistance received.</w:t>
      </w:r>
    </w:p>
    <w:p w14:paraId="20832B51" w14:textId="0C0D4F6A" w:rsidR="007418D4" w:rsidRPr="008604ED" w:rsidRDefault="007418D4" w:rsidP="00077117">
      <w:pPr>
        <w:widowControl/>
        <w:numPr>
          <w:ilvl w:val="0"/>
          <w:numId w:val="23"/>
        </w:numPr>
        <w:autoSpaceDE/>
        <w:autoSpaceDN/>
        <w:adjustRightInd/>
        <w:ind w:left="1080"/>
        <w:rPr>
          <w:sz w:val="24"/>
        </w:rPr>
      </w:pPr>
      <w:r w:rsidRPr="008604ED">
        <w:rPr>
          <w:sz w:val="24"/>
        </w:rPr>
        <w:t xml:space="preserve">Only the Financial Aid </w:t>
      </w:r>
      <w:r w:rsidR="00EB3821" w:rsidRPr="008604ED">
        <w:rPr>
          <w:sz w:val="24"/>
        </w:rPr>
        <w:t>o</w:t>
      </w:r>
      <w:r w:rsidRPr="008604ED">
        <w:rPr>
          <w:sz w:val="24"/>
        </w:rPr>
        <w:t>ffice may increase/decrease a student’s work study award. The hiring department may elect to allot a smaller portion of the department’s work study award to the student. (</w:t>
      </w:r>
      <w:r w:rsidRPr="008604ED">
        <w:rPr>
          <w:i/>
          <w:iCs/>
          <w:sz w:val="24"/>
        </w:rPr>
        <w:t>For example, a student was awarded a semester amount of $2,000. Hiring department has allotted $800 of the department budget to pay the student.)</w:t>
      </w:r>
    </w:p>
    <w:p w14:paraId="63217FA4" w14:textId="77777777" w:rsidR="007418D4" w:rsidRPr="008604ED" w:rsidRDefault="007418D4" w:rsidP="00077117">
      <w:pPr>
        <w:widowControl/>
        <w:numPr>
          <w:ilvl w:val="0"/>
          <w:numId w:val="23"/>
        </w:numPr>
        <w:autoSpaceDE/>
        <w:autoSpaceDN/>
        <w:adjustRightInd/>
        <w:ind w:left="1080"/>
        <w:rPr>
          <w:sz w:val="24"/>
        </w:rPr>
      </w:pPr>
      <w:r w:rsidRPr="008604ED">
        <w:rPr>
          <w:sz w:val="24"/>
        </w:rPr>
        <w:t>It is the responsibility of the department to monitor student work award balances. Payroll cannot be processed for students with insufficient balances.</w:t>
      </w:r>
    </w:p>
    <w:p w14:paraId="5B4278F2" w14:textId="77777777" w:rsidR="007418D4" w:rsidRPr="008604ED" w:rsidRDefault="007418D4" w:rsidP="007418D4">
      <w:pPr>
        <w:widowControl/>
        <w:autoSpaceDE/>
        <w:autoSpaceDN/>
        <w:adjustRightInd/>
        <w:ind w:left="720"/>
        <w:rPr>
          <w:sz w:val="24"/>
        </w:rPr>
      </w:pPr>
    </w:p>
    <w:p w14:paraId="59407008" w14:textId="77777777" w:rsidR="007418D4" w:rsidRPr="008604ED" w:rsidRDefault="007418D4" w:rsidP="00077117">
      <w:pPr>
        <w:widowControl/>
        <w:autoSpaceDE/>
        <w:autoSpaceDN/>
        <w:adjustRightInd/>
        <w:spacing w:after="100" w:afterAutospacing="1"/>
        <w:ind w:left="360"/>
        <w:rPr>
          <w:sz w:val="24"/>
        </w:rPr>
      </w:pPr>
      <w:r w:rsidRPr="008604ED">
        <w:rPr>
          <w:sz w:val="24"/>
          <w:u w:val="single"/>
        </w:rPr>
        <w:t>Regular Work</w:t>
      </w:r>
      <w:r w:rsidRPr="008604ED">
        <w:rPr>
          <w:sz w:val="24"/>
        </w:rPr>
        <w:t> Source: departmental funds; departmental budgets determined during annual university budgeting process.</w:t>
      </w:r>
    </w:p>
    <w:p w14:paraId="1816BB79" w14:textId="77777777" w:rsidR="007418D4" w:rsidRPr="008604ED" w:rsidRDefault="007418D4" w:rsidP="00077117">
      <w:pPr>
        <w:widowControl/>
        <w:numPr>
          <w:ilvl w:val="0"/>
          <w:numId w:val="24"/>
        </w:numPr>
        <w:tabs>
          <w:tab w:val="clear" w:pos="720"/>
          <w:tab w:val="num" w:pos="1080"/>
        </w:tabs>
        <w:autoSpaceDE/>
        <w:autoSpaceDN/>
        <w:adjustRightInd/>
        <w:ind w:left="1080"/>
        <w:rPr>
          <w:sz w:val="24"/>
        </w:rPr>
      </w:pPr>
      <w:r w:rsidRPr="008604ED">
        <w:rPr>
          <w:sz w:val="24"/>
        </w:rPr>
        <w:t>SE Expense Code: 511161</w:t>
      </w:r>
    </w:p>
    <w:p w14:paraId="3B22DF42" w14:textId="77777777" w:rsidR="007418D4" w:rsidRPr="008604ED" w:rsidRDefault="007418D4" w:rsidP="00077117">
      <w:pPr>
        <w:widowControl/>
        <w:numPr>
          <w:ilvl w:val="0"/>
          <w:numId w:val="24"/>
        </w:numPr>
        <w:tabs>
          <w:tab w:val="clear" w:pos="720"/>
          <w:tab w:val="num" w:pos="1080"/>
        </w:tabs>
        <w:autoSpaceDE/>
        <w:autoSpaceDN/>
        <w:adjustRightInd/>
        <w:ind w:left="1080"/>
        <w:rPr>
          <w:sz w:val="24"/>
        </w:rPr>
      </w:pPr>
      <w:r w:rsidRPr="008604ED">
        <w:rPr>
          <w:sz w:val="24"/>
        </w:rPr>
        <w:t>All students are eligible to earn regular work.</w:t>
      </w:r>
    </w:p>
    <w:p w14:paraId="5F6FCFE2" w14:textId="77777777" w:rsidR="007418D4" w:rsidRPr="008604ED" w:rsidRDefault="007418D4" w:rsidP="00077117">
      <w:pPr>
        <w:widowControl/>
        <w:numPr>
          <w:ilvl w:val="0"/>
          <w:numId w:val="24"/>
        </w:numPr>
        <w:tabs>
          <w:tab w:val="clear" w:pos="720"/>
          <w:tab w:val="num" w:pos="1080"/>
        </w:tabs>
        <w:autoSpaceDE/>
        <w:autoSpaceDN/>
        <w:adjustRightInd/>
        <w:ind w:left="1080"/>
        <w:rPr>
          <w:sz w:val="24"/>
        </w:rPr>
      </w:pPr>
      <w:r w:rsidRPr="008604ED">
        <w:rPr>
          <w:sz w:val="24"/>
        </w:rPr>
        <w:lastRenderedPageBreak/>
        <w:t>The hiring department determines the student’s semester award based on the department’s fiscal year budget.</w:t>
      </w:r>
    </w:p>
    <w:p w14:paraId="570C846B" w14:textId="6AEFEAF1" w:rsidR="007418D4" w:rsidRPr="008604ED" w:rsidRDefault="007418D4" w:rsidP="00077117">
      <w:pPr>
        <w:widowControl/>
        <w:numPr>
          <w:ilvl w:val="0"/>
          <w:numId w:val="24"/>
        </w:numPr>
        <w:tabs>
          <w:tab w:val="clear" w:pos="720"/>
          <w:tab w:val="num" w:pos="1080"/>
        </w:tabs>
        <w:autoSpaceDE/>
        <w:autoSpaceDN/>
        <w:adjustRightInd/>
        <w:ind w:left="1080"/>
        <w:rPr>
          <w:sz w:val="24"/>
        </w:rPr>
      </w:pPr>
      <w:r w:rsidRPr="008604ED">
        <w:rPr>
          <w:sz w:val="24"/>
        </w:rPr>
        <w:t xml:space="preserve">It is the responsibility of the department to monitor student work award balances. </w:t>
      </w:r>
    </w:p>
    <w:p w14:paraId="6FBA04C4" w14:textId="77777777" w:rsidR="00077117" w:rsidRPr="008604ED" w:rsidRDefault="00077117" w:rsidP="007418D4">
      <w:pPr>
        <w:widowControl/>
        <w:autoSpaceDE/>
        <w:autoSpaceDN/>
        <w:adjustRightInd/>
        <w:spacing w:after="100" w:afterAutospacing="1"/>
        <w:rPr>
          <w:sz w:val="24"/>
        </w:rPr>
      </w:pPr>
    </w:p>
    <w:p w14:paraId="52821E61" w14:textId="240505BE" w:rsidR="007418D4" w:rsidRPr="008604ED" w:rsidRDefault="007418D4" w:rsidP="007418D4">
      <w:pPr>
        <w:widowControl/>
        <w:autoSpaceDE/>
        <w:autoSpaceDN/>
        <w:adjustRightInd/>
        <w:spacing w:after="100" w:afterAutospacing="1"/>
        <w:rPr>
          <w:b/>
          <w:bCs/>
          <w:sz w:val="24"/>
        </w:rPr>
      </w:pPr>
      <w:r w:rsidRPr="008604ED">
        <w:rPr>
          <w:b/>
          <w:bCs/>
          <w:sz w:val="24"/>
        </w:rPr>
        <w:t>WORK AUTHORIZATION PROCESS</w:t>
      </w:r>
    </w:p>
    <w:p w14:paraId="64D45DFB" w14:textId="77777777" w:rsidR="007418D4" w:rsidRPr="008604ED" w:rsidRDefault="007418D4" w:rsidP="007418D4">
      <w:pPr>
        <w:widowControl/>
        <w:autoSpaceDE/>
        <w:autoSpaceDN/>
        <w:adjustRightInd/>
        <w:spacing w:after="100" w:afterAutospacing="1"/>
        <w:rPr>
          <w:sz w:val="24"/>
        </w:rPr>
      </w:pPr>
      <w:r w:rsidRPr="008604ED">
        <w:rPr>
          <w:sz w:val="24"/>
        </w:rPr>
        <w:t>Hiring department completes Work Certification form.</w:t>
      </w:r>
    </w:p>
    <w:p w14:paraId="422651DB" w14:textId="555E075E" w:rsidR="007418D4" w:rsidRPr="008604ED" w:rsidRDefault="007418D4" w:rsidP="007418D4">
      <w:pPr>
        <w:widowControl/>
        <w:autoSpaceDE/>
        <w:autoSpaceDN/>
        <w:adjustRightInd/>
        <w:spacing w:after="100" w:afterAutospacing="1"/>
        <w:rPr>
          <w:sz w:val="24"/>
        </w:rPr>
      </w:pPr>
      <w:r w:rsidRPr="008604ED">
        <w:rPr>
          <w:sz w:val="24"/>
          <w:u w:val="single"/>
        </w:rPr>
        <w:t>New Student Employees</w:t>
      </w:r>
      <w:r w:rsidRPr="008604ED">
        <w:rPr>
          <w:sz w:val="24"/>
        </w:rPr>
        <w:t> (ha</w:t>
      </w:r>
      <w:r w:rsidR="007432E9">
        <w:rPr>
          <w:sz w:val="24"/>
        </w:rPr>
        <w:t>s</w:t>
      </w:r>
      <w:r w:rsidRPr="008604ED">
        <w:rPr>
          <w:sz w:val="24"/>
        </w:rPr>
        <w:t xml:space="preserve"> not previously worked for SE)</w:t>
      </w:r>
    </w:p>
    <w:p w14:paraId="531F1912" w14:textId="77777777" w:rsidR="007418D4" w:rsidRPr="008604ED" w:rsidRDefault="007418D4" w:rsidP="007418D4">
      <w:pPr>
        <w:widowControl/>
        <w:numPr>
          <w:ilvl w:val="0"/>
          <w:numId w:val="25"/>
        </w:numPr>
        <w:autoSpaceDE/>
        <w:autoSpaceDN/>
        <w:adjustRightInd/>
        <w:rPr>
          <w:sz w:val="24"/>
        </w:rPr>
      </w:pPr>
      <w:r w:rsidRPr="008604ED">
        <w:rPr>
          <w:sz w:val="24"/>
        </w:rPr>
        <w:t>Record the student ID and full name as it appears on the Social Security card.</w:t>
      </w:r>
    </w:p>
    <w:p w14:paraId="6B11B18F" w14:textId="77777777" w:rsidR="007418D4" w:rsidRPr="008604ED" w:rsidRDefault="007418D4" w:rsidP="007418D4">
      <w:pPr>
        <w:widowControl/>
        <w:numPr>
          <w:ilvl w:val="0"/>
          <w:numId w:val="25"/>
        </w:numPr>
        <w:autoSpaceDE/>
        <w:autoSpaceDN/>
        <w:adjustRightInd/>
        <w:rPr>
          <w:sz w:val="24"/>
        </w:rPr>
      </w:pPr>
      <w:r w:rsidRPr="008604ED">
        <w:rPr>
          <w:sz w:val="24"/>
        </w:rPr>
        <w:t>Check box “New student employee’s 1</w:t>
      </w:r>
      <w:r w:rsidRPr="008604ED">
        <w:rPr>
          <w:sz w:val="24"/>
          <w:vertAlign w:val="superscript"/>
        </w:rPr>
        <w:t>st</w:t>
      </w:r>
      <w:r w:rsidRPr="008604ED">
        <w:rPr>
          <w:sz w:val="24"/>
        </w:rPr>
        <w:t> day of work” and record hire date.</w:t>
      </w:r>
    </w:p>
    <w:p w14:paraId="2E3DCE19" w14:textId="4DA56A0C" w:rsidR="007432E9" w:rsidRDefault="007418D4" w:rsidP="007432E9">
      <w:pPr>
        <w:widowControl/>
        <w:numPr>
          <w:ilvl w:val="0"/>
          <w:numId w:val="25"/>
        </w:numPr>
        <w:autoSpaceDE/>
        <w:autoSpaceDN/>
        <w:adjustRightInd/>
        <w:rPr>
          <w:sz w:val="24"/>
        </w:rPr>
      </w:pPr>
      <w:r w:rsidRPr="008604ED">
        <w:rPr>
          <w:sz w:val="24"/>
        </w:rPr>
        <w:t xml:space="preserve">Check off each </w:t>
      </w:r>
      <w:r w:rsidR="003D30BE" w:rsidRPr="008604ED">
        <w:rPr>
          <w:sz w:val="24"/>
        </w:rPr>
        <w:t>item</w:t>
      </w:r>
      <w:r w:rsidRPr="008604ED">
        <w:rPr>
          <w:sz w:val="24"/>
        </w:rPr>
        <w:t xml:space="preserve"> to verify the </w:t>
      </w:r>
      <w:r w:rsidR="007432E9">
        <w:rPr>
          <w:sz w:val="24"/>
        </w:rPr>
        <w:t xml:space="preserve">new </w:t>
      </w:r>
      <w:r w:rsidRPr="008604ED">
        <w:rPr>
          <w:sz w:val="24"/>
        </w:rPr>
        <w:t>student</w:t>
      </w:r>
      <w:r w:rsidR="007432E9">
        <w:rPr>
          <w:sz w:val="24"/>
        </w:rPr>
        <w:t xml:space="preserve"> employee</w:t>
      </w:r>
      <w:r w:rsidRPr="008604ED">
        <w:rPr>
          <w:sz w:val="24"/>
        </w:rPr>
        <w:t xml:space="preserve"> has the required items for payroll sign up: Driver’s license, original </w:t>
      </w:r>
      <w:r w:rsidR="00C409DF" w:rsidRPr="008604ED">
        <w:rPr>
          <w:sz w:val="24"/>
        </w:rPr>
        <w:t xml:space="preserve">signed </w:t>
      </w:r>
      <w:r w:rsidRPr="008604ED">
        <w:rPr>
          <w:sz w:val="24"/>
        </w:rPr>
        <w:t xml:space="preserve">social security </w:t>
      </w:r>
      <w:r w:rsidR="007432E9" w:rsidRPr="008604ED">
        <w:rPr>
          <w:sz w:val="24"/>
        </w:rPr>
        <w:t>card,</w:t>
      </w:r>
      <w:r w:rsidRPr="008604ED">
        <w:rPr>
          <w:sz w:val="24"/>
        </w:rPr>
        <w:t xml:space="preserve"> and documents for automatic deposit  </w:t>
      </w:r>
    </w:p>
    <w:p w14:paraId="1E4C875D" w14:textId="77777777" w:rsidR="007432E9" w:rsidRPr="007432E9" w:rsidRDefault="007418D4" w:rsidP="007432E9">
      <w:pPr>
        <w:pStyle w:val="ListParagraph"/>
        <w:widowControl/>
        <w:numPr>
          <w:ilvl w:val="0"/>
          <w:numId w:val="29"/>
        </w:numPr>
        <w:autoSpaceDE/>
        <w:autoSpaceDN/>
        <w:adjustRightInd/>
        <w:rPr>
          <w:sz w:val="24"/>
        </w:rPr>
      </w:pPr>
      <w:r w:rsidRPr="007432E9">
        <w:rPr>
          <w:sz w:val="24"/>
        </w:rPr>
        <w:t xml:space="preserve">Non-Resident </w:t>
      </w:r>
      <w:r w:rsidR="007432E9" w:rsidRPr="007432E9">
        <w:rPr>
          <w:sz w:val="24"/>
        </w:rPr>
        <w:t>E</w:t>
      </w:r>
      <w:r w:rsidRPr="007432E9">
        <w:rPr>
          <w:sz w:val="24"/>
        </w:rPr>
        <w:t xml:space="preserve">mployees must have the three items listed above </w:t>
      </w:r>
      <w:r w:rsidR="007432E9" w:rsidRPr="007432E9">
        <w:rPr>
          <w:sz w:val="24"/>
          <w:u w:val="single"/>
        </w:rPr>
        <w:t>in addition the following documents</w:t>
      </w:r>
      <w:r w:rsidRPr="007432E9">
        <w:rPr>
          <w:sz w:val="24"/>
        </w:rPr>
        <w:t>: US Visa, I-94, Foreign Passport, and I-20).</w:t>
      </w:r>
      <w:r w:rsidR="002A1F36" w:rsidRPr="007432E9">
        <w:rPr>
          <w:sz w:val="24"/>
        </w:rPr>
        <w:t xml:space="preserve"> </w:t>
      </w:r>
    </w:p>
    <w:p w14:paraId="25793540" w14:textId="7EBF9734" w:rsidR="007432E9" w:rsidRPr="007432E9" w:rsidRDefault="007418D4" w:rsidP="007432E9">
      <w:pPr>
        <w:widowControl/>
        <w:autoSpaceDE/>
        <w:autoSpaceDN/>
        <w:adjustRightInd/>
        <w:ind w:left="720"/>
        <w:rPr>
          <w:sz w:val="24"/>
        </w:rPr>
      </w:pPr>
      <w:r w:rsidRPr="007432E9">
        <w:rPr>
          <w:sz w:val="24"/>
        </w:rPr>
        <w:t>Do not send the</w:t>
      </w:r>
      <w:r w:rsidR="002D6A10" w:rsidRPr="007432E9">
        <w:rPr>
          <w:sz w:val="24"/>
        </w:rPr>
        <w:t xml:space="preserve"> new student employee</w:t>
      </w:r>
      <w:r w:rsidRPr="007432E9">
        <w:rPr>
          <w:sz w:val="24"/>
        </w:rPr>
        <w:t xml:space="preserve"> to HR until you have verified the student has all three required items. </w:t>
      </w:r>
      <w:r w:rsidR="002A1F36" w:rsidRPr="007432E9">
        <w:rPr>
          <w:sz w:val="24"/>
        </w:rPr>
        <w:t xml:space="preserve">You </w:t>
      </w:r>
      <w:r w:rsidR="002A1F36" w:rsidRPr="007432E9">
        <w:rPr>
          <w:b/>
          <w:bCs/>
          <w:sz w:val="24"/>
          <w:u w:val="single"/>
        </w:rPr>
        <w:t>must</w:t>
      </w:r>
      <w:r w:rsidR="002A1F36" w:rsidRPr="007432E9">
        <w:rPr>
          <w:sz w:val="24"/>
        </w:rPr>
        <w:t xml:space="preserve"> verify that you have seen all original documents in hand before sending the student employee to complete paperwork. Do not check</w:t>
      </w:r>
      <w:r w:rsidR="002B747A" w:rsidRPr="007432E9">
        <w:rPr>
          <w:sz w:val="24"/>
        </w:rPr>
        <w:t xml:space="preserve"> off the items listed above unless you have physically verified the documents are in the new employee’s hand prior to coming to HR</w:t>
      </w:r>
      <w:r w:rsidR="007432E9" w:rsidRPr="007432E9">
        <w:rPr>
          <w:sz w:val="24"/>
        </w:rPr>
        <w:t>.</w:t>
      </w:r>
    </w:p>
    <w:p w14:paraId="7BDC97FB" w14:textId="6F8002EC" w:rsidR="007432E9" w:rsidRDefault="007418D4" w:rsidP="007418D4">
      <w:pPr>
        <w:widowControl/>
        <w:numPr>
          <w:ilvl w:val="0"/>
          <w:numId w:val="25"/>
        </w:numPr>
        <w:autoSpaceDE/>
        <w:autoSpaceDN/>
        <w:adjustRightInd/>
        <w:rPr>
          <w:sz w:val="24"/>
        </w:rPr>
      </w:pPr>
      <w:r w:rsidRPr="008604ED">
        <w:rPr>
          <w:sz w:val="24"/>
        </w:rPr>
        <w:t>Record Student Position Job Duties.</w:t>
      </w:r>
      <w:r w:rsidR="007432E9">
        <w:rPr>
          <w:sz w:val="24"/>
        </w:rPr>
        <w:t xml:space="preserve"> This should be a detailed description of work to be performed, using phrases such as “Clerical Duties” and “Tutor” are not descriptive enough. Please include specific details to support those phrases. </w:t>
      </w:r>
    </w:p>
    <w:p w14:paraId="0BA52510" w14:textId="0B1DECD4" w:rsidR="007432E9" w:rsidRDefault="007432E9" w:rsidP="007432E9">
      <w:pPr>
        <w:widowControl/>
        <w:autoSpaceDE/>
        <w:autoSpaceDN/>
        <w:adjustRightInd/>
        <w:ind w:firstLine="720"/>
        <w:rPr>
          <w:sz w:val="24"/>
        </w:rPr>
      </w:pPr>
      <w:r w:rsidRPr="007432E9">
        <w:rPr>
          <w:b/>
          <w:bCs/>
          <w:sz w:val="24"/>
          <w:u w:val="single"/>
        </w:rPr>
        <w:t>Example</w:t>
      </w:r>
      <w:r>
        <w:rPr>
          <w:b/>
          <w:bCs/>
          <w:sz w:val="24"/>
          <w:u w:val="single"/>
        </w:rPr>
        <w:t>s</w:t>
      </w:r>
      <w:r w:rsidRPr="007432E9">
        <w:rPr>
          <w:b/>
          <w:bCs/>
          <w:sz w:val="24"/>
          <w:u w:val="single"/>
        </w:rPr>
        <w:t>:</w:t>
      </w:r>
      <w:r>
        <w:rPr>
          <w:sz w:val="24"/>
        </w:rPr>
        <w:t xml:space="preserve"> </w:t>
      </w:r>
    </w:p>
    <w:p w14:paraId="42993791" w14:textId="2EF021CF" w:rsidR="007418D4" w:rsidRPr="007432E9" w:rsidRDefault="007432E9" w:rsidP="007432E9">
      <w:pPr>
        <w:pStyle w:val="ListParagraph"/>
        <w:widowControl/>
        <w:numPr>
          <w:ilvl w:val="1"/>
          <w:numId w:val="25"/>
        </w:numPr>
        <w:autoSpaceDE/>
        <w:autoSpaceDN/>
        <w:adjustRightInd/>
        <w:rPr>
          <w:sz w:val="24"/>
        </w:rPr>
      </w:pPr>
      <w:r w:rsidRPr="007432E9">
        <w:rPr>
          <w:i/>
          <w:iCs/>
          <w:sz w:val="24"/>
        </w:rPr>
        <w:t xml:space="preserve">Clerical duties including but not limited to answering the phone, data entry, collecting mail, distributing forms, review documents, run errands on campus, </w:t>
      </w:r>
      <w:r w:rsidR="00112585">
        <w:rPr>
          <w:i/>
          <w:iCs/>
          <w:sz w:val="24"/>
        </w:rPr>
        <w:t xml:space="preserve">and </w:t>
      </w:r>
      <w:r w:rsidRPr="007432E9">
        <w:rPr>
          <w:i/>
          <w:iCs/>
          <w:sz w:val="24"/>
        </w:rPr>
        <w:t>assist faculty/staff with other duties as needed.</w:t>
      </w:r>
    </w:p>
    <w:p w14:paraId="42A07B05" w14:textId="7DCEB9EC" w:rsidR="007432E9" w:rsidRPr="007432E9" w:rsidRDefault="007432E9" w:rsidP="007432E9">
      <w:pPr>
        <w:pStyle w:val="ListParagraph"/>
        <w:widowControl/>
        <w:numPr>
          <w:ilvl w:val="1"/>
          <w:numId w:val="25"/>
        </w:numPr>
        <w:autoSpaceDE/>
        <w:autoSpaceDN/>
        <w:adjustRightInd/>
        <w:rPr>
          <w:sz w:val="24"/>
        </w:rPr>
      </w:pPr>
      <w:r>
        <w:rPr>
          <w:i/>
          <w:iCs/>
          <w:sz w:val="24"/>
        </w:rPr>
        <w:t xml:space="preserve">Tutoring duties including but </w:t>
      </w:r>
      <w:r w:rsidR="00112585">
        <w:rPr>
          <w:i/>
          <w:iCs/>
          <w:sz w:val="24"/>
        </w:rPr>
        <w:t>not</w:t>
      </w:r>
      <w:r>
        <w:rPr>
          <w:i/>
          <w:iCs/>
          <w:sz w:val="24"/>
        </w:rPr>
        <w:t xml:space="preserve"> limited to </w:t>
      </w:r>
      <w:r w:rsidR="00112585">
        <w:rPr>
          <w:i/>
          <w:iCs/>
          <w:sz w:val="24"/>
        </w:rPr>
        <w:t xml:space="preserve">scheduling tutoring sessions, </w:t>
      </w:r>
      <w:r>
        <w:rPr>
          <w:i/>
          <w:iCs/>
          <w:sz w:val="24"/>
        </w:rPr>
        <w:t>review</w:t>
      </w:r>
      <w:r w:rsidR="00112585">
        <w:rPr>
          <w:i/>
          <w:iCs/>
          <w:sz w:val="24"/>
        </w:rPr>
        <w:t>s</w:t>
      </w:r>
      <w:r>
        <w:rPr>
          <w:i/>
          <w:iCs/>
          <w:sz w:val="24"/>
        </w:rPr>
        <w:t xml:space="preserve"> classroom assignments, assist</w:t>
      </w:r>
      <w:r w:rsidR="00112585">
        <w:rPr>
          <w:i/>
          <w:iCs/>
          <w:sz w:val="24"/>
        </w:rPr>
        <w:t>s</w:t>
      </w:r>
      <w:r>
        <w:rPr>
          <w:i/>
          <w:iCs/>
          <w:sz w:val="24"/>
        </w:rPr>
        <w:t xml:space="preserve"> students with homework, paper</w:t>
      </w:r>
      <w:r w:rsidR="00112585">
        <w:rPr>
          <w:i/>
          <w:iCs/>
          <w:sz w:val="24"/>
        </w:rPr>
        <w:t>s</w:t>
      </w:r>
      <w:r>
        <w:rPr>
          <w:i/>
          <w:iCs/>
          <w:sz w:val="24"/>
        </w:rPr>
        <w:t xml:space="preserve">, test preparation and/or other academic tasks, </w:t>
      </w:r>
      <w:r w:rsidR="00112585">
        <w:rPr>
          <w:i/>
          <w:iCs/>
          <w:sz w:val="24"/>
        </w:rPr>
        <w:t xml:space="preserve">monitors student progress, and makes referrals to other campus resources as needed.  </w:t>
      </w:r>
    </w:p>
    <w:p w14:paraId="0AF5960A" w14:textId="77777777" w:rsidR="007418D4" w:rsidRPr="008604ED" w:rsidRDefault="007418D4" w:rsidP="007418D4">
      <w:pPr>
        <w:widowControl/>
        <w:numPr>
          <w:ilvl w:val="0"/>
          <w:numId w:val="25"/>
        </w:numPr>
        <w:autoSpaceDE/>
        <w:autoSpaceDN/>
        <w:adjustRightInd/>
        <w:rPr>
          <w:sz w:val="24"/>
        </w:rPr>
      </w:pPr>
      <w:r w:rsidRPr="008604ED">
        <w:rPr>
          <w:sz w:val="24"/>
        </w:rPr>
        <w:t>Record Department Name.</w:t>
      </w:r>
    </w:p>
    <w:p w14:paraId="5D00AC00" w14:textId="2EC8F8AE" w:rsidR="007418D4" w:rsidRPr="00112585" w:rsidRDefault="007418D4" w:rsidP="00112585">
      <w:pPr>
        <w:widowControl/>
        <w:numPr>
          <w:ilvl w:val="0"/>
          <w:numId w:val="25"/>
        </w:numPr>
        <w:autoSpaceDE/>
        <w:autoSpaceDN/>
        <w:adjustRightInd/>
        <w:rPr>
          <w:sz w:val="24"/>
        </w:rPr>
      </w:pPr>
      <w:r w:rsidRPr="008604ED">
        <w:rPr>
          <w:sz w:val="24"/>
        </w:rPr>
        <w:t>Department determines if student has been awarded work study award</w:t>
      </w:r>
      <w:r w:rsidR="00112585">
        <w:rPr>
          <w:sz w:val="24"/>
        </w:rPr>
        <w:t xml:space="preserve"> and </w:t>
      </w:r>
      <w:r w:rsidRPr="00112585">
        <w:rPr>
          <w:sz w:val="24"/>
        </w:rPr>
        <w:t>complete account number to pay student from.</w:t>
      </w:r>
    </w:p>
    <w:p w14:paraId="7DD36AD1" w14:textId="22290B78" w:rsidR="007418D4" w:rsidRPr="008604ED" w:rsidRDefault="007418D4" w:rsidP="007418D4">
      <w:pPr>
        <w:widowControl/>
        <w:numPr>
          <w:ilvl w:val="0"/>
          <w:numId w:val="25"/>
        </w:numPr>
        <w:autoSpaceDE/>
        <w:autoSpaceDN/>
        <w:adjustRightInd/>
        <w:rPr>
          <w:sz w:val="24"/>
        </w:rPr>
      </w:pPr>
      <w:r w:rsidRPr="008604ED">
        <w:rPr>
          <w:sz w:val="24"/>
        </w:rPr>
        <w:t xml:space="preserve">Record hourly rate, </w:t>
      </w:r>
      <w:bookmarkStart w:id="0" w:name="_Hlk55543103"/>
      <w:r w:rsidR="008604ED" w:rsidRPr="008604ED">
        <w:rPr>
          <w:sz w:val="24"/>
        </w:rPr>
        <w:t xml:space="preserve">this </w:t>
      </w:r>
      <w:r w:rsidRPr="008604ED">
        <w:rPr>
          <w:sz w:val="24"/>
        </w:rPr>
        <w:t xml:space="preserve">will </w:t>
      </w:r>
      <w:bookmarkEnd w:id="0"/>
      <w:r w:rsidR="003464A0" w:rsidRPr="008604ED">
        <w:rPr>
          <w:sz w:val="24"/>
        </w:rPr>
        <w:t>be the SE minimum wage of $10.00</w:t>
      </w:r>
      <w:r w:rsidRPr="008604ED">
        <w:rPr>
          <w:sz w:val="24"/>
        </w:rPr>
        <w:t xml:space="preserve"> unless student </w:t>
      </w:r>
      <w:r w:rsidR="003464A0" w:rsidRPr="008604ED">
        <w:rPr>
          <w:sz w:val="24"/>
        </w:rPr>
        <w:t>employee</w:t>
      </w:r>
      <w:r w:rsidRPr="008604ED">
        <w:rPr>
          <w:sz w:val="24"/>
        </w:rPr>
        <w:t xml:space="preserve"> </w:t>
      </w:r>
      <w:r w:rsidR="003464A0" w:rsidRPr="008604ED">
        <w:rPr>
          <w:sz w:val="24"/>
        </w:rPr>
        <w:t>has an approved</w:t>
      </w:r>
      <w:r w:rsidRPr="008604ED">
        <w:rPr>
          <w:sz w:val="24"/>
        </w:rPr>
        <w:t xml:space="preserve"> Student Wage Increase form</w:t>
      </w:r>
      <w:r w:rsidR="003464A0" w:rsidRPr="008604ED">
        <w:rPr>
          <w:sz w:val="24"/>
        </w:rPr>
        <w:t>.</w:t>
      </w:r>
    </w:p>
    <w:p w14:paraId="32B5C691" w14:textId="71D0D707" w:rsidR="007418D4" w:rsidRPr="008604ED" w:rsidRDefault="007418D4" w:rsidP="007418D4">
      <w:pPr>
        <w:widowControl/>
        <w:numPr>
          <w:ilvl w:val="0"/>
          <w:numId w:val="25"/>
        </w:numPr>
        <w:autoSpaceDE/>
        <w:autoSpaceDN/>
        <w:adjustRightInd/>
        <w:rPr>
          <w:sz w:val="24"/>
        </w:rPr>
      </w:pPr>
      <w:r w:rsidRPr="008604ED">
        <w:rPr>
          <w:sz w:val="24"/>
          <w:u w:val="single"/>
        </w:rPr>
        <w:t>Work Study</w:t>
      </w:r>
      <w:r w:rsidRPr="008604ED">
        <w:rPr>
          <w:sz w:val="24"/>
        </w:rPr>
        <w:t> </w:t>
      </w:r>
      <w:r w:rsidR="002D6A10">
        <w:rPr>
          <w:sz w:val="24"/>
        </w:rPr>
        <w:t xml:space="preserve">or </w:t>
      </w:r>
      <w:r w:rsidRPr="008604ED">
        <w:rPr>
          <w:sz w:val="24"/>
          <w:u w:val="single"/>
        </w:rPr>
        <w:t>Regular Work</w:t>
      </w:r>
      <w:r w:rsidRPr="008604ED">
        <w:rPr>
          <w:sz w:val="24"/>
        </w:rPr>
        <w:t xml:space="preserve"> – </w:t>
      </w:r>
      <w:r w:rsidR="002D6A10">
        <w:rPr>
          <w:sz w:val="24"/>
        </w:rPr>
        <w:t>Check the appropriate box</w:t>
      </w:r>
      <w:r w:rsidRPr="008604ED">
        <w:rPr>
          <w:sz w:val="24"/>
        </w:rPr>
        <w:t xml:space="preserve">  </w:t>
      </w:r>
    </w:p>
    <w:p w14:paraId="34302E55" w14:textId="2EE7969D" w:rsidR="002D6A10" w:rsidRDefault="00112585" w:rsidP="007418D4">
      <w:pPr>
        <w:widowControl/>
        <w:numPr>
          <w:ilvl w:val="0"/>
          <w:numId w:val="25"/>
        </w:numPr>
        <w:autoSpaceDE/>
        <w:autoSpaceDN/>
        <w:adjustRightInd/>
        <w:rPr>
          <w:sz w:val="24"/>
        </w:rPr>
      </w:pPr>
      <w:r>
        <w:rPr>
          <w:sz w:val="24"/>
        </w:rPr>
        <w:t xml:space="preserve">Signature Box: </w:t>
      </w:r>
      <w:r w:rsidR="007418D4" w:rsidRPr="008604ED">
        <w:rPr>
          <w:sz w:val="24"/>
        </w:rPr>
        <w:t xml:space="preserve">The student </w:t>
      </w:r>
      <w:r w:rsidR="00EB3821" w:rsidRPr="008604ED">
        <w:rPr>
          <w:sz w:val="24"/>
        </w:rPr>
        <w:t>employee</w:t>
      </w:r>
      <w:r w:rsidR="007418D4" w:rsidRPr="008604ED">
        <w:rPr>
          <w:sz w:val="24"/>
        </w:rPr>
        <w:t xml:space="preserve"> and </w:t>
      </w:r>
      <w:r w:rsidR="00EB3821" w:rsidRPr="008604ED">
        <w:rPr>
          <w:sz w:val="24"/>
        </w:rPr>
        <w:t>s</w:t>
      </w:r>
      <w:r w:rsidR="007418D4" w:rsidRPr="008604ED">
        <w:rPr>
          <w:sz w:val="24"/>
        </w:rPr>
        <w:t>upervisor will sign and date. By signing you agree with the acknowledgement statement found on the Work Certification Form.</w:t>
      </w:r>
      <w:r w:rsidR="00EB3821" w:rsidRPr="008604ED">
        <w:rPr>
          <w:sz w:val="24"/>
        </w:rPr>
        <w:t xml:space="preserve"> </w:t>
      </w:r>
    </w:p>
    <w:p w14:paraId="028F7F39" w14:textId="7A5007EF" w:rsidR="007418D4" w:rsidRPr="008604ED" w:rsidRDefault="00112585" w:rsidP="007418D4">
      <w:pPr>
        <w:widowControl/>
        <w:numPr>
          <w:ilvl w:val="0"/>
          <w:numId w:val="25"/>
        </w:numPr>
        <w:autoSpaceDE/>
        <w:autoSpaceDN/>
        <w:adjustRightInd/>
        <w:rPr>
          <w:sz w:val="24"/>
        </w:rPr>
      </w:pPr>
      <w:r>
        <w:rPr>
          <w:sz w:val="24"/>
        </w:rPr>
        <w:t xml:space="preserve">New </w:t>
      </w:r>
      <w:r w:rsidR="00EB3821" w:rsidRPr="008604ED">
        <w:rPr>
          <w:sz w:val="24"/>
        </w:rPr>
        <w:t>student</w:t>
      </w:r>
      <w:r>
        <w:rPr>
          <w:sz w:val="24"/>
        </w:rPr>
        <w:t xml:space="preserve"> employee will</w:t>
      </w:r>
      <w:r w:rsidR="00EB3821" w:rsidRPr="008604ED">
        <w:rPr>
          <w:sz w:val="24"/>
        </w:rPr>
        <w:t xml:space="preserve"> </w:t>
      </w:r>
      <w:r w:rsidR="002D6A10">
        <w:rPr>
          <w:sz w:val="24"/>
        </w:rPr>
        <w:t>take the form to Financial Aid for verification before bringing the form to the HR office.</w:t>
      </w:r>
    </w:p>
    <w:p w14:paraId="33077C83" w14:textId="7E7E602E" w:rsidR="00EB3821" w:rsidRPr="008604ED" w:rsidRDefault="00112585" w:rsidP="00EB3821">
      <w:pPr>
        <w:widowControl/>
        <w:numPr>
          <w:ilvl w:val="0"/>
          <w:numId w:val="25"/>
        </w:numPr>
        <w:autoSpaceDE/>
        <w:autoSpaceDN/>
        <w:adjustRightInd/>
        <w:rPr>
          <w:sz w:val="24"/>
        </w:rPr>
      </w:pPr>
      <w:r>
        <w:rPr>
          <w:sz w:val="24"/>
        </w:rPr>
        <w:t xml:space="preserve">After Financial Aid review, the form will need to go to </w:t>
      </w:r>
      <w:r w:rsidR="007418D4" w:rsidRPr="008604ED">
        <w:rPr>
          <w:sz w:val="24"/>
        </w:rPr>
        <w:t xml:space="preserve">HR </w:t>
      </w:r>
      <w:r>
        <w:rPr>
          <w:sz w:val="24"/>
        </w:rPr>
        <w:t xml:space="preserve">who </w:t>
      </w:r>
      <w:r w:rsidR="007418D4" w:rsidRPr="008604ED">
        <w:rPr>
          <w:sz w:val="24"/>
        </w:rPr>
        <w:t>will review work certification form for proper completion and examine required documentation.</w:t>
      </w:r>
    </w:p>
    <w:p w14:paraId="4C3F4754" w14:textId="1D8E44DB" w:rsidR="007418D4" w:rsidRPr="008604ED" w:rsidRDefault="007418D4" w:rsidP="00EB3821">
      <w:pPr>
        <w:widowControl/>
        <w:autoSpaceDE/>
        <w:autoSpaceDN/>
        <w:adjustRightInd/>
        <w:spacing w:after="100" w:afterAutospacing="1"/>
        <w:ind w:left="1440"/>
        <w:rPr>
          <w:sz w:val="24"/>
        </w:rPr>
      </w:pPr>
      <w:r w:rsidRPr="008604ED">
        <w:rPr>
          <w:sz w:val="24"/>
        </w:rPr>
        <w:lastRenderedPageBreak/>
        <w:t xml:space="preserve">If form </w:t>
      </w:r>
      <w:r w:rsidR="00EB3821" w:rsidRPr="008604ED">
        <w:rPr>
          <w:sz w:val="24"/>
        </w:rPr>
        <w:t xml:space="preserve">is </w:t>
      </w:r>
      <w:r w:rsidRPr="008604ED">
        <w:rPr>
          <w:sz w:val="24"/>
        </w:rPr>
        <w:t xml:space="preserve">properly completed and required documentation is satisfactory, </w:t>
      </w:r>
      <w:r w:rsidR="00EB3821" w:rsidRPr="008604ED">
        <w:rPr>
          <w:sz w:val="24"/>
        </w:rPr>
        <w:t xml:space="preserve">student will then </w:t>
      </w:r>
      <w:r w:rsidRPr="008604ED">
        <w:rPr>
          <w:sz w:val="24"/>
        </w:rPr>
        <w:t>complete</w:t>
      </w:r>
      <w:r w:rsidR="00EB3821" w:rsidRPr="008604ED">
        <w:rPr>
          <w:sz w:val="24"/>
        </w:rPr>
        <w:t xml:space="preserve"> the</w:t>
      </w:r>
      <w:r w:rsidRPr="008604ED">
        <w:rPr>
          <w:sz w:val="24"/>
        </w:rPr>
        <w:t xml:space="preserve"> new hire payroll sign up.  HR will sign/date the work certification form and give student a copy to present to hiring department.</w:t>
      </w:r>
    </w:p>
    <w:p w14:paraId="32A03643" w14:textId="45DAD2FD" w:rsidR="007418D4" w:rsidRPr="008604ED" w:rsidRDefault="007418D4" w:rsidP="00EB3821">
      <w:pPr>
        <w:widowControl/>
        <w:autoSpaceDE/>
        <w:autoSpaceDN/>
        <w:adjustRightInd/>
        <w:spacing w:after="100" w:afterAutospacing="1"/>
        <w:ind w:left="1440"/>
        <w:rPr>
          <w:sz w:val="24"/>
        </w:rPr>
      </w:pPr>
      <w:r w:rsidRPr="008604ED">
        <w:rPr>
          <w:sz w:val="24"/>
        </w:rPr>
        <w:t>If form</w:t>
      </w:r>
      <w:r w:rsidR="00EB3821" w:rsidRPr="008604ED">
        <w:rPr>
          <w:sz w:val="24"/>
        </w:rPr>
        <w:t xml:space="preserve"> is</w:t>
      </w:r>
      <w:r w:rsidRPr="008604ED">
        <w:rPr>
          <w:sz w:val="24"/>
        </w:rPr>
        <w:t xml:space="preserve"> not properly completed or required documentation is unsatisfactory</w:t>
      </w:r>
      <w:r w:rsidR="002A1F36" w:rsidRPr="008604ED">
        <w:rPr>
          <w:sz w:val="24"/>
        </w:rPr>
        <w:t xml:space="preserve"> or missing</w:t>
      </w:r>
      <w:r w:rsidRPr="008604ED">
        <w:rPr>
          <w:sz w:val="24"/>
        </w:rPr>
        <w:t>, HR will instruct the student to return to hiring department to reconcile issues.</w:t>
      </w:r>
    </w:p>
    <w:p w14:paraId="474E6C86" w14:textId="48C2AEAF" w:rsidR="007418D4" w:rsidRPr="008604ED" w:rsidRDefault="007418D4" w:rsidP="007418D4">
      <w:pPr>
        <w:widowControl/>
        <w:autoSpaceDE/>
        <w:autoSpaceDN/>
        <w:adjustRightInd/>
        <w:ind w:left="720"/>
        <w:rPr>
          <w:sz w:val="24"/>
        </w:rPr>
      </w:pPr>
      <w:r w:rsidRPr="008604ED">
        <w:rPr>
          <w:sz w:val="24"/>
        </w:rPr>
        <w:t xml:space="preserve">Do not allow a student to work unless you have been presented a signed copy of the work certification form stating “All required items </w:t>
      </w:r>
      <w:r w:rsidR="00077117" w:rsidRPr="008604ED">
        <w:rPr>
          <w:sz w:val="24"/>
        </w:rPr>
        <w:t>presented,</w:t>
      </w:r>
      <w:r w:rsidRPr="008604ED">
        <w:rPr>
          <w:sz w:val="24"/>
        </w:rPr>
        <w:t xml:space="preserve"> and payroll sign up is complete. Student authorized to begin work as of date signed by HR.”</w:t>
      </w:r>
    </w:p>
    <w:p w14:paraId="6FB453FA" w14:textId="77777777" w:rsidR="00077117" w:rsidRPr="008604ED" w:rsidRDefault="00077117" w:rsidP="007418D4">
      <w:pPr>
        <w:widowControl/>
        <w:autoSpaceDE/>
        <w:autoSpaceDN/>
        <w:adjustRightInd/>
        <w:ind w:left="720"/>
        <w:rPr>
          <w:sz w:val="24"/>
        </w:rPr>
      </w:pPr>
    </w:p>
    <w:p w14:paraId="26A635C3" w14:textId="77777777" w:rsidR="007418D4" w:rsidRPr="008604ED" w:rsidRDefault="007418D4" w:rsidP="007418D4">
      <w:pPr>
        <w:widowControl/>
        <w:autoSpaceDE/>
        <w:autoSpaceDN/>
        <w:adjustRightInd/>
        <w:spacing w:after="100" w:afterAutospacing="1"/>
        <w:rPr>
          <w:sz w:val="24"/>
        </w:rPr>
      </w:pPr>
      <w:r w:rsidRPr="008604ED">
        <w:rPr>
          <w:sz w:val="24"/>
          <w:u w:val="single"/>
        </w:rPr>
        <w:t>Returning Student Employees</w:t>
      </w:r>
      <w:r w:rsidRPr="008604ED">
        <w:rPr>
          <w:sz w:val="24"/>
        </w:rPr>
        <w:t> (have previously worked for SE within last two semesters)</w:t>
      </w:r>
    </w:p>
    <w:p w14:paraId="51692E97" w14:textId="77777777" w:rsidR="007418D4" w:rsidRPr="008604ED" w:rsidRDefault="007418D4" w:rsidP="007418D4">
      <w:pPr>
        <w:widowControl/>
        <w:numPr>
          <w:ilvl w:val="0"/>
          <w:numId w:val="26"/>
        </w:numPr>
        <w:autoSpaceDE/>
        <w:autoSpaceDN/>
        <w:adjustRightInd/>
        <w:rPr>
          <w:sz w:val="24"/>
        </w:rPr>
      </w:pPr>
      <w:r w:rsidRPr="008604ED">
        <w:rPr>
          <w:sz w:val="24"/>
        </w:rPr>
        <w:t>Record the student ID and full name as it appears on the Social Security card.</w:t>
      </w:r>
    </w:p>
    <w:p w14:paraId="4B2D2BE6" w14:textId="77777777" w:rsidR="007418D4" w:rsidRPr="008604ED" w:rsidRDefault="007418D4" w:rsidP="007418D4">
      <w:pPr>
        <w:widowControl/>
        <w:numPr>
          <w:ilvl w:val="0"/>
          <w:numId w:val="26"/>
        </w:numPr>
        <w:autoSpaceDE/>
        <w:autoSpaceDN/>
        <w:adjustRightInd/>
        <w:rPr>
          <w:sz w:val="24"/>
        </w:rPr>
      </w:pPr>
      <w:r w:rsidRPr="008604ED">
        <w:rPr>
          <w:sz w:val="24"/>
        </w:rPr>
        <w:t>Check box “Student returning to work for SE”.</w:t>
      </w:r>
      <w:r w:rsidRPr="008604ED">
        <w:rPr>
          <w:sz w:val="24"/>
        </w:rPr>
        <w:br/>
        <w:t>Skip “New student employee’s 1</w:t>
      </w:r>
      <w:r w:rsidRPr="008604ED">
        <w:rPr>
          <w:sz w:val="24"/>
          <w:vertAlign w:val="superscript"/>
        </w:rPr>
        <w:t>st</w:t>
      </w:r>
      <w:r w:rsidRPr="008604ED">
        <w:rPr>
          <w:sz w:val="24"/>
        </w:rPr>
        <w:t> day of work” area.</w:t>
      </w:r>
    </w:p>
    <w:p w14:paraId="4D1E2CD1" w14:textId="77777777" w:rsidR="00112585" w:rsidRDefault="00112585" w:rsidP="00112585">
      <w:pPr>
        <w:widowControl/>
        <w:numPr>
          <w:ilvl w:val="0"/>
          <w:numId w:val="26"/>
        </w:numPr>
        <w:autoSpaceDE/>
        <w:autoSpaceDN/>
        <w:adjustRightInd/>
        <w:rPr>
          <w:sz w:val="24"/>
        </w:rPr>
      </w:pPr>
      <w:r w:rsidRPr="008604ED">
        <w:rPr>
          <w:sz w:val="24"/>
        </w:rPr>
        <w:t>Record Student Position Job Duties.</w:t>
      </w:r>
      <w:r>
        <w:rPr>
          <w:sz w:val="24"/>
        </w:rPr>
        <w:t xml:space="preserve"> This should be a detailed description of work to be performed, using phrases such as “Clerical Duties” and “Tutor” are not descriptive enough. Please include specific details to support those phrases. </w:t>
      </w:r>
    </w:p>
    <w:p w14:paraId="19AA2A8A" w14:textId="77777777" w:rsidR="00112585" w:rsidRDefault="00112585" w:rsidP="00112585">
      <w:pPr>
        <w:widowControl/>
        <w:autoSpaceDE/>
        <w:autoSpaceDN/>
        <w:adjustRightInd/>
        <w:ind w:firstLine="720"/>
        <w:rPr>
          <w:sz w:val="24"/>
        </w:rPr>
      </w:pPr>
      <w:r w:rsidRPr="007432E9">
        <w:rPr>
          <w:b/>
          <w:bCs/>
          <w:sz w:val="24"/>
          <w:u w:val="single"/>
        </w:rPr>
        <w:t>Example</w:t>
      </w:r>
      <w:r>
        <w:rPr>
          <w:b/>
          <w:bCs/>
          <w:sz w:val="24"/>
          <w:u w:val="single"/>
        </w:rPr>
        <w:t>s</w:t>
      </w:r>
      <w:r w:rsidRPr="007432E9">
        <w:rPr>
          <w:b/>
          <w:bCs/>
          <w:sz w:val="24"/>
          <w:u w:val="single"/>
        </w:rPr>
        <w:t>:</w:t>
      </w:r>
      <w:r>
        <w:rPr>
          <w:sz w:val="24"/>
        </w:rPr>
        <w:t xml:space="preserve"> </w:t>
      </w:r>
    </w:p>
    <w:p w14:paraId="302EB717" w14:textId="77777777" w:rsidR="00112585" w:rsidRPr="007432E9" w:rsidRDefault="00112585" w:rsidP="00112585">
      <w:pPr>
        <w:pStyle w:val="ListParagraph"/>
        <w:widowControl/>
        <w:numPr>
          <w:ilvl w:val="1"/>
          <w:numId w:val="26"/>
        </w:numPr>
        <w:autoSpaceDE/>
        <w:autoSpaceDN/>
        <w:adjustRightInd/>
        <w:rPr>
          <w:sz w:val="24"/>
        </w:rPr>
      </w:pPr>
      <w:r w:rsidRPr="007432E9">
        <w:rPr>
          <w:i/>
          <w:iCs/>
          <w:sz w:val="24"/>
        </w:rPr>
        <w:t xml:space="preserve">Clerical duties including but not limited to answering the phone, data entry, collecting mail, distributing forms, review documents, run errands on campus, </w:t>
      </w:r>
      <w:r>
        <w:rPr>
          <w:i/>
          <w:iCs/>
          <w:sz w:val="24"/>
        </w:rPr>
        <w:t xml:space="preserve">and </w:t>
      </w:r>
      <w:r w:rsidRPr="007432E9">
        <w:rPr>
          <w:i/>
          <w:iCs/>
          <w:sz w:val="24"/>
        </w:rPr>
        <w:t>assist faculty/staff with other duties as needed.</w:t>
      </w:r>
    </w:p>
    <w:p w14:paraId="0B32C7B9" w14:textId="77777777" w:rsidR="00112585" w:rsidRPr="007432E9" w:rsidRDefault="00112585" w:rsidP="00112585">
      <w:pPr>
        <w:pStyle w:val="ListParagraph"/>
        <w:widowControl/>
        <w:numPr>
          <w:ilvl w:val="1"/>
          <w:numId w:val="26"/>
        </w:numPr>
        <w:autoSpaceDE/>
        <w:autoSpaceDN/>
        <w:adjustRightInd/>
        <w:rPr>
          <w:sz w:val="24"/>
        </w:rPr>
      </w:pPr>
      <w:r>
        <w:rPr>
          <w:i/>
          <w:iCs/>
          <w:sz w:val="24"/>
        </w:rPr>
        <w:t xml:space="preserve">Tutoring duties including but not limited to scheduling tutoring sessions, reviews classroom assignments, assists students with homework, papers, test preparation and/or other academic tasks, monitors student progress, and makes referrals to other campus resources as needed.  </w:t>
      </w:r>
    </w:p>
    <w:p w14:paraId="3624B9EE" w14:textId="77777777" w:rsidR="00112585" w:rsidRPr="008604ED" w:rsidRDefault="00112585" w:rsidP="00112585">
      <w:pPr>
        <w:widowControl/>
        <w:numPr>
          <w:ilvl w:val="0"/>
          <w:numId w:val="26"/>
        </w:numPr>
        <w:autoSpaceDE/>
        <w:autoSpaceDN/>
        <w:adjustRightInd/>
        <w:rPr>
          <w:sz w:val="24"/>
        </w:rPr>
      </w:pPr>
      <w:r w:rsidRPr="008604ED">
        <w:rPr>
          <w:sz w:val="24"/>
        </w:rPr>
        <w:t>Record Department Name.</w:t>
      </w:r>
    </w:p>
    <w:p w14:paraId="39FDC25E" w14:textId="77777777" w:rsidR="00112585" w:rsidRPr="00112585" w:rsidRDefault="00112585" w:rsidP="00112585">
      <w:pPr>
        <w:widowControl/>
        <w:numPr>
          <w:ilvl w:val="0"/>
          <w:numId w:val="26"/>
        </w:numPr>
        <w:autoSpaceDE/>
        <w:autoSpaceDN/>
        <w:adjustRightInd/>
        <w:rPr>
          <w:sz w:val="24"/>
        </w:rPr>
      </w:pPr>
      <w:r w:rsidRPr="008604ED">
        <w:rPr>
          <w:sz w:val="24"/>
        </w:rPr>
        <w:t>Department determines if student has been awarded work study award</w:t>
      </w:r>
      <w:r>
        <w:rPr>
          <w:sz w:val="24"/>
        </w:rPr>
        <w:t xml:space="preserve"> and </w:t>
      </w:r>
      <w:r w:rsidRPr="00112585">
        <w:rPr>
          <w:sz w:val="24"/>
        </w:rPr>
        <w:t>complete account number to pay student from.</w:t>
      </w:r>
    </w:p>
    <w:p w14:paraId="571660FF" w14:textId="77777777" w:rsidR="00112585" w:rsidRPr="008604ED" w:rsidRDefault="00112585" w:rsidP="00112585">
      <w:pPr>
        <w:widowControl/>
        <w:numPr>
          <w:ilvl w:val="0"/>
          <w:numId w:val="26"/>
        </w:numPr>
        <w:autoSpaceDE/>
        <w:autoSpaceDN/>
        <w:adjustRightInd/>
        <w:rPr>
          <w:sz w:val="24"/>
        </w:rPr>
      </w:pPr>
      <w:r w:rsidRPr="008604ED">
        <w:rPr>
          <w:sz w:val="24"/>
        </w:rPr>
        <w:t>Record hourly rate, this will be the SE minimum wage of $10.00 unless student employee has an approved Student Wage Increase form.</w:t>
      </w:r>
    </w:p>
    <w:p w14:paraId="1093F01B" w14:textId="77777777" w:rsidR="00112585" w:rsidRPr="008604ED" w:rsidRDefault="00112585" w:rsidP="00112585">
      <w:pPr>
        <w:widowControl/>
        <w:numPr>
          <w:ilvl w:val="0"/>
          <w:numId w:val="26"/>
        </w:numPr>
        <w:autoSpaceDE/>
        <w:autoSpaceDN/>
        <w:adjustRightInd/>
        <w:rPr>
          <w:sz w:val="24"/>
        </w:rPr>
      </w:pPr>
      <w:r w:rsidRPr="008604ED">
        <w:rPr>
          <w:sz w:val="24"/>
          <w:u w:val="single"/>
        </w:rPr>
        <w:t>Work Study</w:t>
      </w:r>
      <w:r w:rsidRPr="008604ED">
        <w:rPr>
          <w:sz w:val="24"/>
        </w:rPr>
        <w:t> </w:t>
      </w:r>
      <w:r>
        <w:rPr>
          <w:sz w:val="24"/>
        </w:rPr>
        <w:t xml:space="preserve">or </w:t>
      </w:r>
      <w:r w:rsidRPr="008604ED">
        <w:rPr>
          <w:sz w:val="24"/>
          <w:u w:val="single"/>
        </w:rPr>
        <w:t>Regular Work</w:t>
      </w:r>
      <w:r w:rsidRPr="008604ED">
        <w:rPr>
          <w:sz w:val="24"/>
        </w:rPr>
        <w:t xml:space="preserve"> – </w:t>
      </w:r>
      <w:r>
        <w:rPr>
          <w:sz w:val="24"/>
        </w:rPr>
        <w:t>Check the appropriate box</w:t>
      </w:r>
      <w:r w:rsidRPr="008604ED">
        <w:rPr>
          <w:sz w:val="24"/>
        </w:rPr>
        <w:t xml:space="preserve">  </w:t>
      </w:r>
    </w:p>
    <w:p w14:paraId="166EEAA4" w14:textId="77777777" w:rsidR="00112585" w:rsidRDefault="00112585" w:rsidP="00112585">
      <w:pPr>
        <w:widowControl/>
        <w:numPr>
          <w:ilvl w:val="0"/>
          <w:numId w:val="26"/>
        </w:numPr>
        <w:autoSpaceDE/>
        <w:autoSpaceDN/>
        <w:adjustRightInd/>
        <w:rPr>
          <w:sz w:val="24"/>
        </w:rPr>
      </w:pPr>
      <w:r>
        <w:rPr>
          <w:sz w:val="24"/>
        </w:rPr>
        <w:t xml:space="preserve">Signature Box: </w:t>
      </w:r>
      <w:r w:rsidRPr="008604ED">
        <w:rPr>
          <w:sz w:val="24"/>
        </w:rPr>
        <w:t xml:space="preserve">The student employee and supervisor will sign and date. By signing you agree with the acknowledgement statement found on the Work Certification Form. </w:t>
      </w:r>
    </w:p>
    <w:p w14:paraId="1A175FBF" w14:textId="7E38ECA6" w:rsidR="007418D4" w:rsidRPr="008604ED" w:rsidRDefault="007418D4" w:rsidP="007418D4">
      <w:pPr>
        <w:widowControl/>
        <w:numPr>
          <w:ilvl w:val="0"/>
          <w:numId w:val="26"/>
        </w:numPr>
        <w:autoSpaceDE/>
        <w:autoSpaceDN/>
        <w:adjustRightInd/>
        <w:rPr>
          <w:sz w:val="24"/>
        </w:rPr>
      </w:pPr>
      <w:r w:rsidRPr="008604ED">
        <w:rPr>
          <w:sz w:val="24"/>
        </w:rPr>
        <w:t>Instruct student to bring form to HR, along with required documentation as directed above.</w:t>
      </w:r>
    </w:p>
    <w:p w14:paraId="0DC0DEEF" w14:textId="77777777" w:rsidR="007418D4" w:rsidRPr="008604ED" w:rsidRDefault="007418D4" w:rsidP="007418D4">
      <w:pPr>
        <w:widowControl/>
        <w:numPr>
          <w:ilvl w:val="0"/>
          <w:numId w:val="26"/>
        </w:numPr>
        <w:autoSpaceDE/>
        <w:autoSpaceDN/>
        <w:adjustRightInd/>
        <w:rPr>
          <w:sz w:val="24"/>
        </w:rPr>
      </w:pPr>
      <w:r w:rsidRPr="008604ED">
        <w:rPr>
          <w:sz w:val="24"/>
        </w:rPr>
        <w:t>HR will review the work certification form for proper completion. Student will need to notify HR if s/he has:</w:t>
      </w:r>
    </w:p>
    <w:p w14:paraId="3B35214F" w14:textId="77777777" w:rsidR="007418D4" w:rsidRPr="008604ED" w:rsidRDefault="007418D4" w:rsidP="007418D4">
      <w:pPr>
        <w:widowControl/>
        <w:numPr>
          <w:ilvl w:val="1"/>
          <w:numId w:val="26"/>
        </w:numPr>
        <w:autoSpaceDE/>
        <w:autoSpaceDN/>
        <w:adjustRightInd/>
        <w:rPr>
          <w:sz w:val="24"/>
        </w:rPr>
      </w:pPr>
      <w:r w:rsidRPr="008604ED">
        <w:rPr>
          <w:sz w:val="24"/>
        </w:rPr>
        <w:t>New address/telephone number</w:t>
      </w:r>
    </w:p>
    <w:p w14:paraId="004BAD2B" w14:textId="43C38E29" w:rsidR="007418D4" w:rsidRPr="008604ED" w:rsidRDefault="007418D4" w:rsidP="007418D4">
      <w:pPr>
        <w:widowControl/>
        <w:numPr>
          <w:ilvl w:val="1"/>
          <w:numId w:val="26"/>
        </w:numPr>
        <w:autoSpaceDE/>
        <w:autoSpaceDN/>
        <w:adjustRightInd/>
        <w:rPr>
          <w:i/>
          <w:iCs/>
          <w:sz w:val="24"/>
        </w:rPr>
      </w:pPr>
      <w:r w:rsidRPr="008604ED">
        <w:rPr>
          <w:sz w:val="24"/>
        </w:rPr>
        <w:t xml:space="preserve">Has changed banking institutions/has new account, routing number s/he will need to provide HR with official bank documentation </w:t>
      </w:r>
      <w:r w:rsidR="00077117" w:rsidRPr="008604ED">
        <w:rPr>
          <w:sz w:val="24"/>
        </w:rPr>
        <w:t>for</w:t>
      </w:r>
      <w:r w:rsidRPr="008604ED">
        <w:rPr>
          <w:sz w:val="24"/>
        </w:rPr>
        <w:t xml:space="preserve"> direct deposit to be updated.</w:t>
      </w:r>
      <w:r w:rsidRPr="008604ED">
        <w:rPr>
          <w:sz w:val="24"/>
        </w:rPr>
        <w:br/>
      </w:r>
      <w:r w:rsidRPr="008604ED">
        <w:rPr>
          <w:i/>
          <w:iCs/>
          <w:sz w:val="24"/>
        </w:rPr>
        <w:t>(for example: voided check, letter from bank)</w:t>
      </w:r>
    </w:p>
    <w:p w14:paraId="4031A6CB" w14:textId="77777777" w:rsidR="00EB3821" w:rsidRPr="008604ED" w:rsidRDefault="00EB3821" w:rsidP="00EB3821">
      <w:pPr>
        <w:widowControl/>
        <w:autoSpaceDE/>
        <w:autoSpaceDN/>
        <w:adjustRightInd/>
        <w:ind w:left="1440"/>
        <w:rPr>
          <w:i/>
          <w:iCs/>
          <w:sz w:val="24"/>
        </w:rPr>
      </w:pPr>
    </w:p>
    <w:p w14:paraId="63CFB416" w14:textId="658FBA66" w:rsidR="00EB3821" w:rsidRPr="008604ED" w:rsidRDefault="00EB3821" w:rsidP="00EB3821">
      <w:pPr>
        <w:pStyle w:val="ListParagraph"/>
        <w:widowControl/>
        <w:autoSpaceDE/>
        <w:autoSpaceDN/>
        <w:adjustRightInd/>
        <w:spacing w:after="100" w:afterAutospacing="1"/>
        <w:ind w:left="1080"/>
        <w:rPr>
          <w:sz w:val="24"/>
        </w:rPr>
      </w:pPr>
      <w:r w:rsidRPr="008604ED">
        <w:rPr>
          <w:sz w:val="24"/>
        </w:rPr>
        <w:lastRenderedPageBreak/>
        <w:t>If form is properly completed and required documentation is satisfactory, student will then complete the new hire payroll sign up.  HR will sign/date the work certification form and give student a copy to present to hiring department.</w:t>
      </w:r>
    </w:p>
    <w:p w14:paraId="55EEC334" w14:textId="77777777" w:rsidR="00EB3821" w:rsidRPr="008604ED" w:rsidRDefault="00EB3821" w:rsidP="00EB3821">
      <w:pPr>
        <w:pStyle w:val="ListParagraph"/>
        <w:widowControl/>
        <w:autoSpaceDE/>
        <w:autoSpaceDN/>
        <w:adjustRightInd/>
        <w:spacing w:after="100" w:afterAutospacing="1"/>
        <w:ind w:left="1080"/>
        <w:rPr>
          <w:sz w:val="24"/>
        </w:rPr>
      </w:pPr>
    </w:p>
    <w:p w14:paraId="323CA495" w14:textId="77777777" w:rsidR="00EB3821" w:rsidRPr="008604ED" w:rsidRDefault="00EB3821" w:rsidP="00EB3821">
      <w:pPr>
        <w:pStyle w:val="ListParagraph"/>
        <w:widowControl/>
        <w:autoSpaceDE/>
        <w:autoSpaceDN/>
        <w:adjustRightInd/>
        <w:spacing w:after="100" w:afterAutospacing="1"/>
        <w:ind w:left="1080"/>
        <w:rPr>
          <w:sz w:val="24"/>
        </w:rPr>
      </w:pPr>
      <w:r w:rsidRPr="008604ED">
        <w:rPr>
          <w:sz w:val="24"/>
        </w:rPr>
        <w:t>If form is not properly completed or required documentation is unsatisfactory, HR will instruct the student to return to hiring department to reconcile issues.</w:t>
      </w:r>
    </w:p>
    <w:p w14:paraId="677BECAA" w14:textId="0951AE3F" w:rsidR="007418D4" w:rsidRPr="008604ED" w:rsidRDefault="007418D4" w:rsidP="003D30BE">
      <w:pPr>
        <w:widowControl/>
        <w:autoSpaceDE/>
        <w:autoSpaceDN/>
        <w:adjustRightInd/>
        <w:rPr>
          <w:sz w:val="24"/>
        </w:rPr>
      </w:pPr>
      <w:r w:rsidRPr="008604ED">
        <w:rPr>
          <w:sz w:val="24"/>
        </w:rPr>
        <w:t xml:space="preserve">Do not allow a student to work unless you have been presented a signed copy of the work certification form stating “All required items </w:t>
      </w:r>
      <w:r w:rsidR="00077117" w:rsidRPr="008604ED">
        <w:rPr>
          <w:sz w:val="24"/>
        </w:rPr>
        <w:t>presented,</w:t>
      </w:r>
      <w:r w:rsidRPr="008604ED">
        <w:rPr>
          <w:sz w:val="24"/>
        </w:rPr>
        <w:t xml:space="preserve"> and payroll sign up is complete. Student authorized to begin work as of date signed by HR.”</w:t>
      </w:r>
    </w:p>
    <w:p w14:paraId="1D964DC7" w14:textId="77777777" w:rsidR="0058446D" w:rsidRPr="008604ED" w:rsidRDefault="0058446D" w:rsidP="003D30BE">
      <w:pPr>
        <w:widowControl/>
        <w:autoSpaceDE/>
        <w:autoSpaceDN/>
        <w:adjustRightInd/>
        <w:rPr>
          <w:sz w:val="24"/>
        </w:rPr>
      </w:pPr>
    </w:p>
    <w:p w14:paraId="571701EB" w14:textId="53DBE005" w:rsidR="00FD01FC" w:rsidRPr="008604ED" w:rsidRDefault="00FD01FC" w:rsidP="00FD01FC">
      <w:pPr>
        <w:widowControl/>
        <w:autoSpaceDE/>
        <w:autoSpaceDN/>
        <w:adjustRightInd/>
        <w:spacing w:after="100" w:afterAutospacing="1"/>
        <w:rPr>
          <w:b/>
          <w:bCs/>
          <w:sz w:val="24"/>
        </w:rPr>
      </w:pPr>
      <w:r w:rsidRPr="008604ED">
        <w:rPr>
          <w:b/>
          <w:bCs/>
          <w:sz w:val="24"/>
        </w:rPr>
        <w:t>WORK HOUR LIMITS</w:t>
      </w:r>
    </w:p>
    <w:p w14:paraId="45E1EF8C" w14:textId="7305413C" w:rsidR="00FD01FC" w:rsidRPr="008604ED" w:rsidRDefault="00FD01FC" w:rsidP="00FD01FC">
      <w:pPr>
        <w:widowControl/>
        <w:autoSpaceDE/>
        <w:autoSpaceDN/>
        <w:adjustRightInd/>
        <w:spacing w:after="100" w:afterAutospacing="1"/>
        <w:rPr>
          <w:sz w:val="24"/>
        </w:rPr>
      </w:pPr>
      <w:r w:rsidRPr="008604ED">
        <w:rPr>
          <w:sz w:val="24"/>
        </w:rPr>
        <w:t>Students may </w:t>
      </w:r>
      <w:r w:rsidRPr="008604ED">
        <w:rPr>
          <w:sz w:val="24"/>
          <w:u w:val="single"/>
        </w:rPr>
        <w:t>not</w:t>
      </w:r>
      <w:r w:rsidRPr="008604ED">
        <w:rPr>
          <w:sz w:val="24"/>
        </w:rPr>
        <w:t> work more than 29 hours during a work week.  University policy recommends that students work no more than 20 hours per week.  Foreign national students are strictly allowed </w:t>
      </w:r>
      <w:r w:rsidRPr="008604ED">
        <w:rPr>
          <w:sz w:val="24"/>
          <w:u w:val="single"/>
        </w:rPr>
        <w:t>no more than 20 hours per week (</w:t>
      </w:r>
      <w:r w:rsidRPr="008604ED">
        <w:rPr>
          <w:sz w:val="24"/>
        </w:rPr>
        <w:t xml:space="preserve">when class is in session, </w:t>
      </w:r>
      <w:r w:rsidR="008E25E1">
        <w:rPr>
          <w:sz w:val="24"/>
        </w:rPr>
        <w:t>ex</w:t>
      </w:r>
      <w:r w:rsidRPr="008604ED">
        <w:rPr>
          <w:sz w:val="24"/>
        </w:rPr>
        <w:t>cluding the summer semesters) per federal regulation.</w:t>
      </w:r>
    </w:p>
    <w:p w14:paraId="0301A1C9" w14:textId="57EE5868" w:rsidR="008604ED" w:rsidRDefault="00FD01FC" w:rsidP="007418D4">
      <w:pPr>
        <w:widowControl/>
        <w:autoSpaceDE/>
        <w:autoSpaceDN/>
        <w:adjustRightInd/>
        <w:spacing w:after="100" w:afterAutospacing="1"/>
        <w:rPr>
          <w:sz w:val="24"/>
        </w:rPr>
      </w:pPr>
      <w:bookmarkStart w:id="1" w:name="_Hlk148011326"/>
      <w:r w:rsidRPr="008604ED">
        <w:rPr>
          <w:sz w:val="24"/>
        </w:rPr>
        <w:t>Student employment is inte</w:t>
      </w:r>
      <w:r w:rsidR="008E25E1">
        <w:rPr>
          <w:sz w:val="24"/>
        </w:rPr>
        <w:t>nd</w:t>
      </w:r>
      <w:r w:rsidRPr="008604ED">
        <w:rPr>
          <w:sz w:val="24"/>
        </w:rPr>
        <w:t xml:space="preserve">ed to support students while pursuing their education and is not intended to be their primary role with the university. A student who averages 30 or more hours per week during a </w:t>
      </w:r>
      <w:r w:rsidR="00422264" w:rsidRPr="008604ED">
        <w:rPr>
          <w:sz w:val="24"/>
        </w:rPr>
        <w:t>lookback</w:t>
      </w:r>
      <w:r w:rsidRPr="008604ED">
        <w:rPr>
          <w:sz w:val="24"/>
        </w:rPr>
        <w:t xml:space="preserve"> period will become eligible </w:t>
      </w:r>
      <w:r w:rsidR="00422264" w:rsidRPr="008604ED">
        <w:rPr>
          <w:sz w:val="24"/>
        </w:rPr>
        <w:t xml:space="preserve">for employer-sponsored health insurance under the Employer Mandate for the Affordable Care Act (ACA). The work hour limits set by the university are designed to keep the university from having to provide ACA health coverage to student employees, who are not intended to be benefits eligible positions. </w:t>
      </w:r>
    </w:p>
    <w:bookmarkEnd w:id="1"/>
    <w:p w14:paraId="183334C4" w14:textId="19EE111C" w:rsidR="007418D4" w:rsidRPr="008604ED" w:rsidRDefault="007418D4" w:rsidP="007418D4">
      <w:pPr>
        <w:widowControl/>
        <w:autoSpaceDE/>
        <w:autoSpaceDN/>
        <w:adjustRightInd/>
        <w:spacing w:after="100" w:afterAutospacing="1"/>
        <w:rPr>
          <w:b/>
          <w:bCs/>
          <w:sz w:val="24"/>
        </w:rPr>
      </w:pPr>
      <w:r w:rsidRPr="008604ED">
        <w:rPr>
          <w:b/>
          <w:bCs/>
          <w:sz w:val="24"/>
        </w:rPr>
        <w:t>STUDENT</w:t>
      </w:r>
      <w:r w:rsidR="00302A25">
        <w:rPr>
          <w:b/>
          <w:bCs/>
          <w:sz w:val="24"/>
        </w:rPr>
        <w:t xml:space="preserve"> TIME</w:t>
      </w:r>
      <w:r w:rsidRPr="008604ED">
        <w:rPr>
          <w:b/>
          <w:bCs/>
          <w:sz w:val="24"/>
        </w:rPr>
        <w:t xml:space="preserve"> </w:t>
      </w:r>
      <w:r w:rsidR="00112585">
        <w:rPr>
          <w:b/>
          <w:bCs/>
          <w:sz w:val="24"/>
        </w:rPr>
        <w:t>ENTRY</w:t>
      </w:r>
    </w:p>
    <w:p w14:paraId="7F7BF21B" w14:textId="7FED0DA9" w:rsidR="007418D4" w:rsidRPr="008604ED" w:rsidRDefault="007418D4" w:rsidP="007418D4">
      <w:pPr>
        <w:widowControl/>
        <w:autoSpaceDE/>
        <w:autoSpaceDN/>
        <w:adjustRightInd/>
        <w:spacing w:after="100" w:afterAutospacing="1"/>
        <w:rPr>
          <w:sz w:val="24"/>
        </w:rPr>
      </w:pPr>
      <w:r w:rsidRPr="008604ED">
        <w:rPr>
          <w:sz w:val="24"/>
        </w:rPr>
        <w:t>Time</w:t>
      </w:r>
      <w:r w:rsidR="00112585">
        <w:rPr>
          <w:sz w:val="24"/>
        </w:rPr>
        <w:t xml:space="preserve"> entry</w:t>
      </w:r>
      <w:r w:rsidRPr="008604ED">
        <w:rPr>
          <w:sz w:val="24"/>
        </w:rPr>
        <w:t xml:space="preserve"> will be completed through Colleague Self Service using the Time Entry</w:t>
      </w:r>
      <w:r w:rsidR="003D30BE" w:rsidRPr="008604ED">
        <w:rPr>
          <w:sz w:val="24"/>
        </w:rPr>
        <w:t xml:space="preserve"> menu</w:t>
      </w:r>
      <w:r w:rsidRPr="008604ED">
        <w:rPr>
          <w:sz w:val="24"/>
        </w:rPr>
        <w:t>.</w:t>
      </w:r>
    </w:p>
    <w:p w14:paraId="1E52763D" w14:textId="1AEC3260" w:rsidR="007418D4" w:rsidRPr="008604ED" w:rsidRDefault="007418D4" w:rsidP="007418D4">
      <w:pPr>
        <w:widowControl/>
        <w:autoSpaceDE/>
        <w:autoSpaceDN/>
        <w:adjustRightInd/>
        <w:spacing w:after="100" w:afterAutospacing="1"/>
        <w:rPr>
          <w:sz w:val="24"/>
        </w:rPr>
      </w:pPr>
      <w:r w:rsidRPr="008604ED">
        <w:rPr>
          <w:sz w:val="24"/>
        </w:rPr>
        <w:t>Student</w:t>
      </w:r>
      <w:r w:rsidR="00422264" w:rsidRPr="008604ED">
        <w:rPr>
          <w:sz w:val="24"/>
        </w:rPr>
        <w:t xml:space="preserve"> employees</w:t>
      </w:r>
      <w:r w:rsidRPr="008604ED">
        <w:rPr>
          <w:sz w:val="24"/>
        </w:rPr>
        <w:t xml:space="preserve"> are to record time worked on the student timesheet </w:t>
      </w:r>
      <w:r w:rsidRPr="008604ED">
        <w:rPr>
          <w:sz w:val="24"/>
          <w:u w:val="single"/>
        </w:rPr>
        <w:t>daily</w:t>
      </w:r>
      <w:r w:rsidRPr="008604ED">
        <w:rPr>
          <w:sz w:val="24"/>
        </w:rPr>
        <w:t> using clock time:</w:t>
      </w:r>
    </w:p>
    <w:p w14:paraId="5C8EC080" w14:textId="03D6B2B2" w:rsidR="007418D4" w:rsidRPr="008604ED" w:rsidRDefault="007418D4" w:rsidP="007418D4">
      <w:pPr>
        <w:widowControl/>
        <w:numPr>
          <w:ilvl w:val="0"/>
          <w:numId w:val="27"/>
        </w:numPr>
        <w:autoSpaceDE/>
        <w:autoSpaceDN/>
        <w:adjustRightInd/>
        <w:rPr>
          <w:sz w:val="24"/>
        </w:rPr>
      </w:pPr>
      <w:r w:rsidRPr="008604ED">
        <w:rPr>
          <w:sz w:val="24"/>
        </w:rPr>
        <w:t>Key in clock hour, one space, and AM or PM.</w:t>
      </w:r>
      <w:r w:rsidRPr="008604ED">
        <w:rPr>
          <w:sz w:val="24"/>
        </w:rPr>
        <w:br/>
        <w:t>Example:  8:00 AM or 8:00 am; NOT 8:00AM or 8:00 A.M. The hours worked will not compute without the space.</w:t>
      </w:r>
      <w:r w:rsidR="002642DB">
        <w:rPr>
          <w:sz w:val="24"/>
        </w:rPr>
        <w:br/>
      </w:r>
    </w:p>
    <w:p w14:paraId="44F34857" w14:textId="1C7306C0" w:rsidR="00077117" w:rsidRPr="008604ED" w:rsidRDefault="007418D4" w:rsidP="002642DB">
      <w:pPr>
        <w:widowControl/>
        <w:autoSpaceDE/>
        <w:autoSpaceDN/>
        <w:adjustRightInd/>
        <w:rPr>
          <w:sz w:val="24"/>
        </w:rPr>
      </w:pPr>
      <w:r w:rsidRPr="008604ED">
        <w:rPr>
          <w:sz w:val="24"/>
        </w:rPr>
        <w:t xml:space="preserve">Report time in </w:t>
      </w:r>
      <w:r w:rsidR="000C458F" w:rsidRPr="008604ED">
        <w:rPr>
          <w:sz w:val="24"/>
        </w:rPr>
        <w:t>actual time worked. Example: 8:02 AM, do not round hours</w:t>
      </w:r>
      <w:r w:rsidR="002642DB">
        <w:rPr>
          <w:sz w:val="24"/>
        </w:rPr>
        <w:br/>
      </w:r>
    </w:p>
    <w:p w14:paraId="6BE0A35F" w14:textId="6690B77B" w:rsidR="00422264" w:rsidRPr="008604ED" w:rsidRDefault="00422264" w:rsidP="00077117">
      <w:pPr>
        <w:widowControl/>
        <w:autoSpaceDE/>
        <w:autoSpaceDN/>
        <w:adjustRightInd/>
        <w:rPr>
          <w:sz w:val="24"/>
        </w:rPr>
      </w:pPr>
      <w:bookmarkStart w:id="2" w:name="_Hlk148011456"/>
      <w:r w:rsidRPr="008604ED">
        <w:rPr>
          <w:sz w:val="24"/>
        </w:rPr>
        <w:t>Student employees should submit their t</w:t>
      </w:r>
      <w:r w:rsidR="00077117" w:rsidRPr="008604ED">
        <w:rPr>
          <w:sz w:val="24"/>
        </w:rPr>
        <w:t>imesheets through Self Service weekly to their supervisor.</w:t>
      </w:r>
    </w:p>
    <w:p w14:paraId="2117B836" w14:textId="77777777" w:rsidR="00422264" w:rsidRPr="008604ED" w:rsidRDefault="00422264" w:rsidP="00077117">
      <w:pPr>
        <w:widowControl/>
        <w:autoSpaceDE/>
        <w:autoSpaceDN/>
        <w:adjustRightInd/>
        <w:rPr>
          <w:sz w:val="24"/>
        </w:rPr>
      </w:pPr>
    </w:p>
    <w:p w14:paraId="34572F7B" w14:textId="4BEFF817" w:rsidR="000F22F9" w:rsidRPr="008604ED" w:rsidRDefault="00422264" w:rsidP="00077117">
      <w:pPr>
        <w:widowControl/>
        <w:autoSpaceDE/>
        <w:autoSpaceDN/>
        <w:adjustRightInd/>
        <w:rPr>
          <w:sz w:val="24"/>
        </w:rPr>
      </w:pPr>
      <w:r w:rsidRPr="008604ED">
        <w:rPr>
          <w:sz w:val="24"/>
        </w:rPr>
        <w:t xml:space="preserve">It is the supervisor’s responsibility to validate and account for the hours worked for each pay period for each student employee. </w:t>
      </w:r>
      <w:r w:rsidR="000C458F" w:rsidRPr="008604ED">
        <w:rPr>
          <w:sz w:val="24"/>
        </w:rPr>
        <w:t xml:space="preserve"> </w:t>
      </w:r>
      <w:r w:rsidR="000F22F9" w:rsidRPr="008604ED">
        <w:rPr>
          <w:sz w:val="24"/>
        </w:rPr>
        <w:t>The supervisor should review the timesheets for the following:</w:t>
      </w:r>
    </w:p>
    <w:p w14:paraId="500D5642" w14:textId="598B070D" w:rsidR="000F22F9" w:rsidRPr="008604ED" w:rsidRDefault="000F22F9" w:rsidP="000F22F9">
      <w:pPr>
        <w:pStyle w:val="ListParagraph"/>
        <w:widowControl/>
        <w:numPr>
          <w:ilvl w:val="0"/>
          <w:numId w:val="28"/>
        </w:numPr>
        <w:autoSpaceDE/>
        <w:autoSpaceDN/>
        <w:adjustRightInd/>
        <w:rPr>
          <w:sz w:val="24"/>
        </w:rPr>
      </w:pPr>
      <w:r w:rsidRPr="008604ED">
        <w:rPr>
          <w:sz w:val="24"/>
        </w:rPr>
        <w:t>Ensure the student did not work during schedule class hours</w:t>
      </w:r>
    </w:p>
    <w:p w14:paraId="459A6DF7" w14:textId="36267CE2" w:rsidR="000F22F9" w:rsidRPr="008604ED" w:rsidRDefault="000F22F9" w:rsidP="000F22F9">
      <w:pPr>
        <w:pStyle w:val="ListParagraph"/>
        <w:widowControl/>
        <w:numPr>
          <w:ilvl w:val="0"/>
          <w:numId w:val="28"/>
        </w:numPr>
        <w:autoSpaceDE/>
        <w:autoSpaceDN/>
        <w:adjustRightInd/>
        <w:rPr>
          <w:sz w:val="24"/>
        </w:rPr>
      </w:pPr>
      <w:r w:rsidRPr="008604ED">
        <w:rPr>
          <w:sz w:val="24"/>
        </w:rPr>
        <w:t>Ensure the hours indicated on the timesheet reflect the actual hours worked (this may not always reflect actual scheduled hours)</w:t>
      </w:r>
    </w:p>
    <w:p w14:paraId="78AA48F9" w14:textId="4DEF972C" w:rsidR="000F22F9" w:rsidRPr="008604ED" w:rsidRDefault="000F22F9" w:rsidP="000F22F9">
      <w:pPr>
        <w:pStyle w:val="ListParagraph"/>
        <w:widowControl/>
        <w:numPr>
          <w:ilvl w:val="0"/>
          <w:numId w:val="28"/>
        </w:numPr>
        <w:autoSpaceDE/>
        <w:autoSpaceDN/>
        <w:adjustRightInd/>
        <w:rPr>
          <w:sz w:val="24"/>
        </w:rPr>
      </w:pPr>
      <w:r w:rsidRPr="008604ED">
        <w:rPr>
          <w:sz w:val="24"/>
        </w:rPr>
        <w:lastRenderedPageBreak/>
        <w:t xml:space="preserve">Ensure the student did not work over the work hour limit that applies. (In some </w:t>
      </w:r>
      <w:r w:rsidR="0026561B" w:rsidRPr="008604ED">
        <w:rPr>
          <w:sz w:val="24"/>
        </w:rPr>
        <w:t>instances,</w:t>
      </w:r>
      <w:r w:rsidRPr="008604ED">
        <w:rPr>
          <w:sz w:val="24"/>
        </w:rPr>
        <w:t xml:space="preserve"> HR can approve employees to work over their work hour limit. Request for approval of working over the work hour limit should be sent to HR in writing prior to the work occurring. The written request must specify the </w:t>
      </w:r>
      <w:proofErr w:type="gramStart"/>
      <w:r w:rsidRPr="008604ED">
        <w:rPr>
          <w:sz w:val="24"/>
        </w:rPr>
        <w:t>time period</w:t>
      </w:r>
      <w:proofErr w:type="gramEnd"/>
      <w:r w:rsidRPr="008604ED">
        <w:rPr>
          <w:sz w:val="24"/>
        </w:rPr>
        <w:t xml:space="preserve"> in which the work would occur, the </w:t>
      </w:r>
      <w:r w:rsidR="0026561B" w:rsidRPr="008604ED">
        <w:rPr>
          <w:sz w:val="24"/>
        </w:rPr>
        <w:t>schedule for the employee for that time period, and</w:t>
      </w:r>
      <w:r w:rsidRPr="008604ED">
        <w:rPr>
          <w:sz w:val="24"/>
        </w:rPr>
        <w:t xml:space="preserve"> a detailed description of why the employee needs to work over the limit. HR will then evaluate the eligibility of the employee to work over the work hour limit and respond back to the written request.)</w:t>
      </w:r>
    </w:p>
    <w:p w14:paraId="7B87586F" w14:textId="0D42B957" w:rsidR="0026561B" w:rsidRPr="008604ED" w:rsidRDefault="0026561B" w:rsidP="002B747A">
      <w:pPr>
        <w:pStyle w:val="ListParagraph"/>
        <w:widowControl/>
        <w:numPr>
          <w:ilvl w:val="0"/>
          <w:numId w:val="28"/>
        </w:numPr>
        <w:autoSpaceDE/>
        <w:autoSpaceDN/>
        <w:adjustRightInd/>
        <w:rPr>
          <w:sz w:val="24"/>
        </w:rPr>
      </w:pPr>
      <w:r w:rsidRPr="008604ED">
        <w:rPr>
          <w:sz w:val="24"/>
        </w:rPr>
        <w:t xml:space="preserve">The supervisor should also monitor the budget for the department as well as for each student employee to ensure that neither have </w:t>
      </w:r>
      <w:r w:rsidR="00980020" w:rsidRPr="008604ED">
        <w:rPr>
          <w:sz w:val="24"/>
        </w:rPr>
        <w:t xml:space="preserve">exceeded their </w:t>
      </w:r>
      <w:r w:rsidR="00DB50C3" w:rsidRPr="008604ED">
        <w:rPr>
          <w:sz w:val="24"/>
        </w:rPr>
        <w:t>budgets.</w:t>
      </w:r>
      <w:r w:rsidR="00980020" w:rsidRPr="008604ED">
        <w:rPr>
          <w:sz w:val="24"/>
        </w:rPr>
        <w:t xml:space="preserve"> </w:t>
      </w:r>
    </w:p>
    <w:p w14:paraId="46A76439" w14:textId="77777777" w:rsidR="000F22F9" w:rsidRPr="008604ED" w:rsidRDefault="000F22F9" w:rsidP="00077117">
      <w:pPr>
        <w:widowControl/>
        <w:autoSpaceDE/>
        <w:autoSpaceDN/>
        <w:adjustRightInd/>
        <w:rPr>
          <w:sz w:val="24"/>
        </w:rPr>
      </w:pPr>
    </w:p>
    <w:p w14:paraId="0154D1E4" w14:textId="090CAF22" w:rsidR="00077117" w:rsidRPr="008604ED" w:rsidRDefault="000C458F" w:rsidP="00077117">
      <w:pPr>
        <w:widowControl/>
        <w:autoSpaceDE/>
        <w:autoSpaceDN/>
        <w:adjustRightInd/>
        <w:rPr>
          <w:sz w:val="24"/>
        </w:rPr>
      </w:pPr>
      <w:r w:rsidRPr="008604ED">
        <w:rPr>
          <w:sz w:val="24"/>
        </w:rPr>
        <w:t>The supervisor should review and approve timesheets on a weekly basis.</w:t>
      </w:r>
      <w:r w:rsidR="00422264" w:rsidRPr="008604ED">
        <w:rPr>
          <w:sz w:val="24"/>
        </w:rPr>
        <w:t xml:space="preserve"> </w:t>
      </w:r>
    </w:p>
    <w:bookmarkEnd w:id="2"/>
    <w:p w14:paraId="42DE8086" w14:textId="77777777" w:rsidR="00077117" w:rsidRPr="008604ED" w:rsidRDefault="00077117" w:rsidP="007418D4">
      <w:pPr>
        <w:widowControl/>
        <w:autoSpaceDE/>
        <w:autoSpaceDN/>
        <w:adjustRightInd/>
        <w:spacing w:after="100" w:afterAutospacing="1"/>
        <w:rPr>
          <w:sz w:val="24"/>
        </w:rPr>
      </w:pPr>
    </w:p>
    <w:p w14:paraId="7198072B" w14:textId="442B0EAB" w:rsidR="007418D4" w:rsidRPr="008604ED" w:rsidRDefault="007418D4" w:rsidP="007418D4">
      <w:pPr>
        <w:widowControl/>
        <w:autoSpaceDE/>
        <w:autoSpaceDN/>
        <w:adjustRightInd/>
        <w:spacing w:after="100" w:afterAutospacing="1"/>
        <w:rPr>
          <w:b/>
          <w:bCs/>
          <w:sz w:val="24"/>
        </w:rPr>
      </w:pPr>
      <w:r w:rsidRPr="008604ED">
        <w:rPr>
          <w:b/>
          <w:bCs/>
          <w:sz w:val="24"/>
        </w:rPr>
        <w:t>TIMESHEET DUE DATES</w:t>
      </w:r>
    </w:p>
    <w:p w14:paraId="7057EB4A" w14:textId="7514A34A" w:rsidR="007418D4" w:rsidRPr="008604ED" w:rsidRDefault="007418D4" w:rsidP="007418D4">
      <w:pPr>
        <w:widowControl/>
        <w:autoSpaceDE/>
        <w:autoSpaceDN/>
        <w:adjustRightInd/>
        <w:spacing w:after="100" w:afterAutospacing="1"/>
        <w:rPr>
          <w:sz w:val="24"/>
        </w:rPr>
      </w:pPr>
      <w:bookmarkStart w:id="3" w:name="_Hlk148011506"/>
      <w:r w:rsidRPr="008604ED">
        <w:rPr>
          <w:sz w:val="24"/>
        </w:rPr>
        <w:t>Refer to the SE Fiscal Year Payroll Schedule for specific deadlines</w:t>
      </w:r>
      <w:r w:rsidR="002A1F36" w:rsidRPr="008604ED">
        <w:rPr>
          <w:sz w:val="24"/>
        </w:rPr>
        <w:t>.</w:t>
      </w:r>
      <w:r w:rsidR="00077117" w:rsidRPr="008604ED">
        <w:rPr>
          <w:sz w:val="24"/>
        </w:rPr>
        <w:t xml:space="preserve"> Self Service will also display the due dates</w:t>
      </w:r>
      <w:r w:rsidR="002A1F36" w:rsidRPr="008604ED">
        <w:rPr>
          <w:sz w:val="24"/>
        </w:rPr>
        <w:t xml:space="preserve"> in the Time Entry/Time Approval </w:t>
      </w:r>
      <w:r w:rsidR="00112585" w:rsidRPr="008604ED">
        <w:rPr>
          <w:sz w:val="24"/>
        </w:rPr>
        <w:t>modules.</w:t>
      </w:r>
      <w:r w:rsidR="00473708" w:rsidRPr="008604ED">
        <w:rPr>
          <w:sz w:val="24"/>
        </w:rPr>
        <w:t xml:space="preserve"> </w:t>
      </w:r>
      <w:r w:rsidR="00473708" w:rsidRPr="008604ED">
        <w:rPr>
          <w:sz w:val="24"/>
          <w:u w:val="single"/>
        </w:rPr>
        <w:t>Colleague Self-Service will not allow time entry or submission after the deadline.</w:t>
      </w:r>
      <w:r w:rsidR="00473708" w:rsidRPr="008604ED">
        <w:rPr>
          <w:sz w:val="24"/>
        </w:rPr>
        <w:t xml:space="preserve"> </w:t>
      </w:r>
      <w:r w:rsidR="00C70D3F" w:rsidRPr="008604ED">
        <w:rPr>
          <w:sz w:val="24"/>
        </w:rPr>
        <w:t>Failure to submit timesheets in Self Service by the deadline could result in a</w:t>
      </w:r>
      <w:r w:rsidR="00946374" w:rsidRPr="008604ED">
        <w:rPr>
          <w:sz w:val="24"/>
        </w:rPr>
        <w:t xml:space="preserve"> </w:t>
      </w:r>
      <w:r w:rsidR="00DB50C3" w:rsidRPr="008604ED">
        <w:rPr>
          <w:sz w:val="24"/>
        </w:rPr>
        <w:t>missed</w:t>
      </w:r>
      <w:r w:rsidR="00C70D3F" w:rsidRPr="008604ED">
        <w:rPr>
          <w:sz w:val="24"/>
        </w:rPr>
        <w:t xml:space="preserve"> payment for the employee. Any time missed for payment can be paid through the make up payment process</w:t>
      </w:r>
      <w:r w:rsidR="00946374" w:rsidRPr="008604ED">
        <w:rPr>
          <w:sz w:val="24"/>
        </w:rPr>
        <w:t xml:space="preserve">, you would need to request the form via HR. </w:t>
      </w:r>
    </w:p>
    <w:bookmarkEnd w:id="3"/>
    <w:p w14:paraId="77EA5AA9" w14:textId="77777777" w:rsidR="007418D4" w:rsidRPr="008604ED" w:rsidRDefault="007418D4" w:rsidP="007418D4">
      <w:pPr>
        <w:widowControl/>
        <w:autoSpaceDE/>
        <w:autoSpaceDN/>
        <w:adjustRightInd/>
        <w:spacing w:after="100" w:afterAutospacing="1"/>
        <w:rPr>
          <w:b/>
          <w:bCs/>
          <w:sz w:val="24"/>
        </w:rPr>
      </w:pPr>
      <w:r w:rsidRPr="008604ED">
        <w:rPr>
          <w:b/>
          <w:bCs/>
          <w:sz w:val="24"/>
        </w:rPr>
        <w:t>DISBURSEMENT OF PAYROLL</w:t>
      </w:r>
    </w:p>
    <w:p w14:paraId="71E4E045" w14:textId="5D131ABD" w:rsidR="00302A25" w:rsidRDefault="007418D4" w:rsidP="007418D4">
      <w:pPr>
        <w:widowControl/>
        <w:autoSpaceDE/>
        <w:autoSpaceDN/>
        <w:adjustRightInd/>
        <w:spacing w:after="100" w:afterAutospacing="1"/>
        <w:rPr>
          <w:sz w:val="24"/>
        </w:rPr>
      </w:pPr>
      <w:r w:rsidRPr="008604ED">
        <w:rPr>
          <w:sz w:val="24"/>
        </w:rPr>
        <w:t>Student</w:t>
      </w:r>
      <w:r w:rsidR="00302A25">
        <w:rPr>
          <w:sz w:val="24"/>
        </w:rPr>
        <w:t xml:space="preserve"> </w:t>
      </w:r>
      <w:proofErr w:type="gramStart"/>
      <w:r w:rsidR="00302A25">
        <w:rPr>
          <w:sz w:val="24"/>
        </w:rPr>
        <w:t>employee</w:t>
      </w:r>
      <w:proofErr w:type="gramEnd"/>
      <w:r w:rsidRPr="008604ED">
        <w:rPr>
          <w:sz w:val="24"/>
        </w:rPr>
        <w:t xml:space="preserve"> </w:t>
      </w:r>
      <w:r w:rsidR="00302A25">
        <w:rPr>
          <w:sz w:val="24"/>
        </w:rPr>
        <w:t xml:space="preserve">pay periods are concurrent with hourly employee pay periods, which run from the first day of the month to the last day of the month. </w:t>
      </w:r>
    </w:p>
    <w:p w14:paraId="74A4EB12" w14:textId="1FF770D7" w:rsidR="007418D4" w:rsidRPr="008604ED" w:rsidRDefault="00302A25" w:rsidP="007418D4">
      <w:pPr>
        <w:widowControl/>
        <w:autoSpaceDE/>
        <w:autoSpaceDN/>
        <w:adjustRightInd/>
        <w:spacing w:after="100" w:afterAutospacing="1"/>
        <w:rPr>
          <w:sz w:val="24"/>
        </w:rPr>
      </w:pPr>
      <w:r>
        <w:rPr>
          <w:sz w:val="24"/>
        </w:rPr>
        <w:t xml:space="preserve">Payroll is </w:t>
      </w:r>
      <w:r w:rsidR="007418D4" w:rsidRPr="008604ED">
        <w:rPr>
          <w:sz w:val="24"/>
        </w:rPr>
        <w:t xml:space="preserve">deposited on </w:t>
      </w:r>
      <w:r>
        <w:rPr>
          <w:sz w:val="24"/>
        </w:rPr>
        <w:t>the 12</w:t>
      </w:r>
      <w:r w:rsidR="007418D4" w:rsidRPr="008604ED">
        <w:rPr>
          <w:sz w:val="24"/>
          <w:vertAlign w:val="superscript"/>
        </w:rPr>
        <w:t>th</w:t>
      </w:r>
      <w:r w:rsidR="007418D4" w:rsidRPr="008604ED">
        <w:rPr>
          <w:sz w:val="24"/>
        </w:rPr>
        <w:t xml:space="preserve"> day of the </w:t>
      </w:r>
      <w:r w:rsidR="003C1B25">
        <w:rPr>
          <w:sz w:val="24"/>
        </w:rPr>
        <w:t xml:space="preserve">following </w:t>
      </w:r>
      <w:r w:rsidR="007418D4" w:rsidRPr="008604ED">
        <w:rPr>
          <w:sz w:val="24"/>
        </w:rPr>
        <w:t xml:space="preserve">month, or prior Friday, if </w:t>
      </w:r>
      <w:r>
        <w:rPr>
          <w:sz w:val="24"/>
        </w:rPr>
        <w:t>the 12</w:t>
      </w:r>
      <w:r w:rsidR="007418D4" w:rsidRPr="008604ED">
        <w:rPr>
          <w:sz w:val="24"/>
          <w:vertAlign w:val="superscript"/>
        </w:rPr>
        <w:t>th</w:t>
      </w:r>
      <w:r w:rsidR="007418D4" w:rsidRPr="008604ED">
        <w:rPr>
          <w:sz w:val="24"/>
        </w:rPr>
        <w:t xml:space="preserve"> falls on </w:t>
      </w:r>
      <w:r>
        <w:rPr>
          <w:sz w:val="24"/>
        </w:rPr>
        <w:t xml:space="preserve">a </w:t>
      </w:r>
      <w:r w:rsidR="007418D4" w:rsidRPr="008604ED">
        <w:rPr>
          <w:sz w:val="24"/>
        </w:rPr>
        <w:t>weekend</w:t>
      </w:r>
      <w:r>
        <w:rPr>
          <w:sz w:val="24"/>
        </w:rPr>
        <w:t>.</w:t>
      </w:r>
      <w:r w:rsidR="002A1F36" w:rsidRPr="008604ED">
        <w:rPr>
          <w:sz w:val="24"/>
        </w:rPr>
        <w:t xml:space="preserve"> (Some exceptions may apply. For example, during Holidays the pay date may vary)</w:t>
      </w:r>
      <w:r w:rsidR="007418D4" w:rsidRPr="008604ED">
        <w:rPr>
          <w:sz w:val="24"/>
        </w:rPr>
        <w:t>.</w:t>
      </w:r>
      <w:r w:rsidR="002A1F36" w:rsidRPr="008604ED">
        <w:rPr>
          <w:sz w:val="24"/>
        </w:rPr>
        <w:t xml:space="preserve"> Please refer to the SE Fiscal Year Payroll Schedule for a detailed breakdown of pay dates for each month.</w:t>
      </w:r>
    </w:p>
    <w:p w14:paraId="75DAFE1B" w14:textId="4A167293" w:rsidR="007418D4" w:rsidRPr="008604ED" w:rsidRDefault="00DB50C3" w:rsidP="007418D4">
      <w:pPr>
        <w:widowControl/>
        <w:autoSpaceDE/>
        <w:autoSpaceDN/>
        <w:adjustRightInd/>
        <w:spacing w:after="100" w:afterAutospacing="1"/>
        <w:rPr>
          <w:sz w:val="24"/>
        </w:rPr>
      </w:pPr>
      <w:r w:rsidRPr="008604ED">
        <w:rPr>
          <w:sz w:val="24"/>
        </w:rPr>
        <w:t>Earning Statements for all employees may</w:t>
      </w:r>
      <w:r w:rsidR="007418D4" w:rsidRPr="008604ED">
        <w:rPr>
          <w:sz w:val="24"/>
        </w:rPr>
        <w:t xml:space="preserve"> be retrieved by logging into Colleague Self Service and selecting “Earning Statement” from the “Employment” tab.</w:t>
      </w:r>
      <w:r w:rsidRPr="008604ED">
        <w:rPr>
          <w:sz w:val="24"/>
        </w:rPr>
        <w:t xml:space="preserve"> Earning Statements should be available to view 5 days prior to pay day. </w:t>
      </w:r>
    </w:p>
    <w:p w14:paraId="6D5359A7" w14:textId="6B50CA82" w:rsidR="007418D4" w:rsidRPr="007418D4" w:rsidRDefault="007418D4" w:rsidP="007418D4">
      <w:pPr>
        <w:widowControl/>
        <w:autoSpaceDE/>
        <w:autoSpaceDN/>
        <w:adjustRightInd/>
        <w:rPr>
          <w:sz w:val="24"/>
        </w:rPr>
      </w:pPr>
      <w:bookmarkStart w:id="4" w:name="_Hlk148011628"/>
      <w:r w:rsidRPr="008604ED">
        <w:rPr>
          <w:sz w:val="24"/>
        </w:rPr>
        <w:t xml:space="preserve">If </w:t>
      </w:r>
      <w:r w:rsidR="00DB50C3" w:rsidRPr="008604ED">
        <w:rPr>
          <w:sz w:val="24"/>
        </w:rPr>
        <w:t>an employee</w:t>
      </w:r>
      <w:r w:rsidRPr="008604ED">
        <w:rPr>
          <w:sz w:val="24"/>
        </w:rPr>
        <w:t xml:space="preserve"> questions the pay received, direct the</w:t>
      </w:r>
      <w:r w:rsidR="00DB50C3" w:rsidRPr="008604ED">
        <w:rPr>
          <w:sz w:val="24"/>
        </w:rPr>
        <w:t>m</w:t>
      </w:r>
      <w:r w:rsidR="00483C9C" w:rsidRPr="008604ED">
        <w:rPr>
          <w:sz w:val="24"/>
        </w:rPr>
        <w:t xml:space="preserve"> </w:t>
      </w:r>
      <w:r w:rsidRPr="008604ED">
        <w:rPr>
          <w:sz w:val="24"/>
        </w:rPr>
        <w:t xml:space="preserve">to review their </w:t>
      </w:r>
      <w:r w:rsidR="003D30BE" w:rsidRPr="008604ED">
        <w:rPr>
          <w:sz w:val="24"/>
        </w:rPr>
        <w:t xml:space="preserve">Earning Statement in Self Service </w:t>
      </w:r>
      <w:r w:rsidRPr="008604ED">
        <w:rPr>
          <w:sz w:val="24"/>
          <w:u w:val="single"/>
        </w:rPr>
        <w:t>before</w:t>
      </w:r>
      <w:r w:rsidRPr="008604ED">
        <w:rPr>
          <w:sz w:val="24"/>
        </w:rPr>
        <w:t> contacting HR.</w:t>
      </w:r>
    </w:p>
    <w:bookmarkEnd w:id="4"/>
    <w:p w14:paraId="4F3EB57D" w14:textId="3BAC719E" w:rsidR="006E4741" w:rsidRDefault="006E4741" w:rsidP="007418D4">
      <w:pPr>
        <w:jc w:val="both"/>
        <w:rPr>
          <w:sz w:val="24"/>
        </w:rPr>
      </w:pPr>
    </w:p>
    <w:p w14:paraId="3E57BD21" w14:textId="62E37648" w:rsidR="00302A25" w:rsidRPr="003D30BE" w:rsidRDefault="00302A25" w:rsidP="007418D4">
      <w:pPr>
        <w:jc w:val="both"/>
        <w:rPr>
          <w:sz w:val="24"/>
        </w:rPr>
      </w:pPr>
      <w:r>
        <w:rPr>
          <w:sz w:val="24"/>
        </w:rPr>
        <w:t>If questions still arise, contact payroll@se.edu.</w:t>
      </w:r>
    </w:p>
    <w:sectPr w:rsidR="00302A25" w:rsidRPr="003D30BE" w:rsidSect="00860D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41BFF" w14:textId="77777777" w:rsidR="00D94E40" w:rsidRDefault="00D94E40" w:rsidP="00B17961">
      <w:r>
        <w:separator/>
      </w:r>
    </w:p>
  </w:endnote>
  <w:endnote w:type="continuationSeparator" w:id="0">
    <w:p w14:paraId="000BBDC6" w14:textId="77777777" w:rsidR="00D94E40" w:rsidRDefault="00D94E40" w:rsidP="00B1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0B23" w14:textId="48702843" w:rsidR="003853E4" w:rsidRPr="00914EAE" w:rsidRDefault="003853E4" w:rsidP="003853E4">
    <w:pPr>
      <w:pStyle w:val="Footer"/>
      <w:jc w:val="right"/>
      <w:rPr>
        <w:rFonts w:ascii="Arial" w:hAnsi="Arial" w:cs="Arial"/>
        <w:sz w:val="14"/>
        <w:szCs w:val="14"/>
      </w:rPr>
    </w:pPr>
    <w:r w:rsidRPr="00914EAE">
      <w:rPr>
        <w:rFonts w:ascii="Arial" w:hAnsi="Arial" w:cs="Arial"/>
        <w:sz w:val="14"/>
        <w:szCs w:val="14"/>
      </w:rPr>
      <w:t>S: Payroll –Student Payroll Information</w:t>
    </w:r>
  </w:p>
  <w:p w14:paraId="10907212" w14:textId="77777777" w:rsidR="00914EAE" w:rsidRPr="00914EAE" w:rsidRDefault="00914EAE" w:rsidP="003853E4">
    <w:pPr>
      <w:pStyle w:val="Footer"/>
      <w:jc w:val="right"/>
      <w:rPr>
        <w:rFonts w:ascii="Arial" w:hAnsi="Arial" w:cs="Arial"/>
        <w:sz w:val="14"/>
        <w:szCs w:val="14"/>
      </w:rPr>
    </w:pPr>
  </w:p>
  <w:p w14:paraId="3B03A316" w14:textId="13B70B5B" w:rsidR="00914EAE" w:rsidRPr="00914EAE" w:rsidRDefault="00914EAE" w:rsidP="003853E4">
    <w:pPr>
      <w:pStyle w:val="Footer"/>
      <w:jc w:val="right"/>
      <w:rPr>
        <w:rFonts w:ascii="Arial" w:hAnsi="Arial" w:cs="Arial"/>
        <w:i/>
        <w:iCs/>
        <w:sz w:val="12"/>
        <w:szCs w:val="12"/>
      </w:rPr>
    </w:pPr>
    <w:r w:rsidRPr="00914EAE">
      <w:rPr>
        <w:rFonts w:ascii="Arial" w:hAnsi="Arial" w:cs="Arial"/>
        <w:i/>
        <w:iCs/>
        <w:sz w:val="12"/>
        <w:szCs w:val="12"/>
      </w:rPr>
      <w:t xml:space="preserve">Revised </w:t>
    </w:r>
    <w:proofErr w:type="gramStart"/>
    <w:r w:rsidR="00C12CF8">
      <w:rPr>
        <w:rFonts w:ascii="Arial" w:hAnsi="Arial" w:cs="Arial"/>
        <w:i/>
        <w:iCs/>
        <w:sz w:val="12"/>
        <w:szCs w:val="12"/>
      </w:rPr>
      <w:t>07</w:t>
    </w:r>
    <w:r w:rsidRPr="00914EAE">
      <w:rPr>
        <w:rFonts w:ascii="Arial" w:hAnsi="Arial" w:cs="Arial"/>
        <w:i/>
        <w:iCs/>
        <w:sz w:val="12"/>
        <w:szCs w:val="12"/>
      </w:rPr>
      <w:t>-1</w:t>
    </w:r>
    <w:r w:rsidR="00C12CF8">
      <w:rPr>
        <w:rFonts w:ascii="Arial" w:hAnsi="Arial" w:cs="Arial"/>
        <w:i/>
        <w:iCs/>
        <w:sz w:val="12"/>
        <w:szCs w:val="12"/>
      </w:rPr>
      <w:t>5</w:t>
    </w:r>
    <w:r w:rsidRPr="00914EAE">
      <w:rPr>
        <w:rFonts w:ascii="Arial" w:hAnsi="Arial" w:cs="Arial"/>
        <w:i/>
        <w:iCs/>
        <w:sz w:val="12"/>
        <w:szCs w:val="12"/>
      </w:rPr>
      <w:t>-202</w:t>
    </w:r>
    <w:r w:rsidR="00C12CF8">
      <w:rPr>
        <w:rFonts w:ascii="Arial" w:hAnsi="Arial" w:cs="Arial"/>
        <w:i/>
        <w:iCs/>
        <w:sz w:val="12"/>
        <w:szCs w:val="12"/>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79BC2" w14:textId="77777777" w:rsidR="00D94E40" w:rsidRDefault="00D94E40" w:rsidP="00B17961">
      <w:r>
        <w:separator/>
      </w:r>
    </w:p>
  </w:footnote>
  <w:footnote w:type="continuationSeparator" w:id="0">
    <w:p w14:paraId="5F139A02" w14:textId="77777777" w:rsidR="00D94E40" w:rsidRDefault="00D94E40" w:rsidP="00B17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9E41D02"/>
    <w:lvl w:ilvl="0">
      <w:numFmt w:val="decimal"/>
      <w:lvlText w:val="*"/>
      <w:lvlJc w:val="left"/>
    </w:lvl>
  </w:abstractNum>
  <w:abstractNum w:abstractNumId="1" w15:restartNumberingAfterBreak="0">
    <w:nsid w:val="0000000C"/>
    <w:multiLevelType w:val="multilevel"/>
    <w:tmpl w:val="00000000"/>
    <w:lvl w:ilvl="0">
      <w:start w:val="1"/>
      <w:numFmt w:val="decimal"/>
      <w:pStyle w:val="Level1"/>
      <w:lvlText w:val="%1."/>
      <w:lvlJc w:val="left"/>
      <w:pPr>
        <w:tabs>
          <w:tab w:val="num" w:pos="360"/>
        </w:tabs>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3A280B"/>
    <w:multiLevelType w:val="hybridMultilevel"/>
    <w:tmpl w:val="C93A2AE2"/>
    <w:lvl w:ilvl="0" w:tplc="38F2EDFE">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C72344C"/>
    <w:multiLevelType w:val="multilevel"/>
    <w:tmpl w:val="E9DE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876D2"/>
    <w:multiLevelType w:val="hybridMultilevel"/>
    <w:tmpl w:val="8812A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535F"/>
    <w:multiLevelType w:val="hybridMultilevel"/>
    <w:tmpl w:val="4EF44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97608"/>
    <w:multiLevelType w:val="multilevel"/>
    <w:tmpl w:val="C8D88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81710"/>
    <w:multiLevelType w:val="multilevel"/>
    <w:tmpl w:val="D5666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9156E"/>
    <w:multiLevelType w:val="hybridMultilevel"/>
    <w:tmpl w:val="B038C7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503A8D"/>
    <w:multiLevelType w:val="hybridMultilevel"/>
    <w:tmpl w:val="ED62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F38D7"/>
    <w:multiLevelType w:val="hybridMultilevel"/>
    <w:tmpl w:val="9FB097AA"/>
    <w:lvl w:ilvl="0" w:tplc="04090005">
      <w:start w:val="1"/>
      <w:numFmt w:val="bullet"/>
      <w:lvlText w:val=""/>
      <w:lvlJc w:val="left"/>
      <w:pPr>
        <w:ind w:left="1510" w:hanging="360"/>
      </w:pPr>
      <w:rPr>
        <w:rFonts w:ascii="Wingdings" w:hAnsi="Wingdings" w:hint="default"/>
      </w:rPr>
    </w:lvl>
    <w:lvl w:ilvl="1" w:tplc="04090003">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1" w15:restartNumberingAfterBreak="0">
    <w:nsid w:val="266C32C1"/>
    <w:multiLevelType w:val="hybridMultilevel"/>
    <w:tmpl w:val="B6A6762A"/>
    <w:lvl w:ilvl="0" w:tplc="42981700">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210557"/>
    <w:multiLevelType w:val="hybridMultilevel"/>
    <w:tmpl w:val="A04E4010"/>
    <w:lvl w:ilvl="0" w:tplc="E4C4C608">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3" w15:restartNumberingAfterBreak="0">
    <w:nsid w:val="2CAA4085"/>
    <w:multiLevelType w:val="hybridMultilevel"/>
    <w:tmpl w:val="DC0C50CC"/>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392004"/>
    <w:multiLevelType w:val="hybridMultilevel"/>
    <w:tmpl w:val="C11E1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65BFB"/>
    <w:multiLevelType w:val="hybridMultilevel"/>
    <w:tmpl w:val="E31EA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D2091"/>
    <w:multiLevelType w:val="hybridMultilevel"/>
    <w:tmpl w:val="41F246BC"/>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B22932"/>
    <w:multiLevelType w:val="hybridMultilevel"/>
    <w:tmpl w:val="CC3A6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70A58"/>
    <w:multiLevelType w:val="hybridMultilevel"/>
    <w:tmpl w:val="18D89C3E"/>
    <w:lvl w:ilvl="0" w:tplc="69C057A0">
      <w:numFmt w:val="bullet"/>
      <w:lvlText w:val="-"/>
      <w:lvlJc w:val="left"/>
      <w:pPr>
        <w:ind w:left="25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36B3579"/>
    <w:multiLevelType w:val="hybridMultilevel"/>
    <w:tmpl w:val="30FCB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0B0409"/>
    <w:multiLevelType w:val="multilevel"/>
    <w:tmpl w:val="DF5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10E50"/>
    <w:multiLevelType w:val="hybridMultilevel"/>
    <w:tmpl w:val="9536B766"/>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AFA1DE2"/>
    <w:multiLevelType w:val="multilevel"/>
    <w:tmpl w:val="FDD803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F978AF"/>
    <w:multiLevelType w:val="hybridMultilevel"/>
    <w:tmpl w:val="41141CA6"/>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4D33F4"/>
    <w:multiLevelType w:val="hybridMultilevel"/>
    <w:tmpl w:val="B694F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D2B7B"/>
    <w:multiLevelType w:val="hybridMultilevel"/>
    <w:tmpl w:val="D8920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BDB48B9"/>
    <w:multiLevelType w:val="hybridMultilevel"/>
    <w:tmpl w:val="3B42C016"/>
    <w:lvl w:ilvl="0" w:tplc="7C82FEA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CB86D06"/>
    <w:multiLevelType w:val="hybridMultilevel"/>
    <w:tmpl w:val="79FA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13806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24553818">
    <w:abstractNumId w:val="0"/>
    <w:lvlOverride w:ilvl="0">
      <w:lvl w:ilvl="0">
        <w:numFmt w:val="bullet"/>
        <w:lvlText w:val="$"/>
        <w:legacy w:legacy="1" w:legacySpace="0" w:legacyIndent="360"/>
        <w:lvlJc w:val="left"/>
        <w:pPr>
          <w:ind w:left="1080" w:hanging="360"/>
        </w:pPr>
        <w:rPr>
          <w:rFonts w:ascii="WP TypographicSymbols" w:hAnsi="WP TypographicSymbols" w:hint="default"/>
        </w:rPr>
      </w:lvl>
    </w:lvlOverride>
  </w:num>
  <w:num w:numId="3" w16cid:durableId="1225489825">
    <w:abstractNumId w:val="0"/>
    <w:lvlOverride w:ilvl="0">
      <w:lvl w:ilvl="0">
        <w:numFmt w:val="bullet"/>
        <w:lvlText w:val="$"/>
        <w:legacy w:legacy="1" w:legacySpace="0" w:legacyIndent="144"/>
        <w:lvlJc w:val="left"/>
        <w:pPr>
          <w:ind w:left="864" w:hanging="144"/>
        </w:pPr>
        <w:rPr>
          <w:rFonts w:ascii="WP TypographicSymbols" w:hAnsi="WP TypographicSymbols" w:hint="default"/>
        </w:rPr>
      </w:lvl>
    </w:lvlOverride>
  </w:num>
  <w:num w:numId="4" w16cid:durableId="1992099938">
    <w:abstractNumId w:val="12"/>
  </w:num>
  <w:num w:numId="5" w16cid:durableId="1622420859">
    <w:abstractNumId w:val="2"/>
  </w:num>
  <w:num w:numId="6" w16cid:durableId="529687872">
    <w:abstractNumId w:val="11"/>
  </w:num>
  <w:num w:numId="7" w16cid:durableId="734353926">
    <w:abstractNumId w:val="13"/>
  </w:num>
  <w:num w:numId="8" w16cid:durableId="1756853309">
    <w:abstractNumId w:val="26"/>
  </w:num>
  <w:num w:numId="9" w16cid:durableId="2010018909">
    <w:abstractNumId w:val="23"/>
  </w:num>
  <w:num w:numId="10" w16cid:durableId="1038701408">
    <w:abstractNumId w:val="21"/>
  </w:num>
  <w:num w:numId="11" w16cid:durableId="1563099254">
    <w:abstractNumId w:val="16"/>
  </w:num>
  <w:num w:numId="12" w16cid:durableId="14861249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1355793">
    <w:abstractNumId w:val="9"/>
  </w:num>
  <w:num w:numId="14" w16cid:durableId="1835104036">
    <w:abstractNumId w:val="5"/>
  </w:num>
  <w:num w:numId="15" w16cid:durableId="793673357">
    <w:abstractNumId w:val="14"/>
  </w:num>
  <w:num w:numId="16" w16cid:durableId="730271617">
    <w:abstractNumId w:val="15"/>
  </w:num>
  <w:num w:numId="17" w16cid:durableId="1955477905">
    <w:abstractNumId w:val="24"/>
  </w:num>
  <w:num w:numId="18" w16cid:durableId="319045159">
    <w:abstractNumId w:val="4"/>
  </w:num>
  <w:num w:numId="19" w16cid:durableId="7153505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620602">
    <w:abstractNumId w:val="17"/>
  </w:num>
  <w:num w:numId="21" w16cid:durableId="672955957">
    <w:abstractNumId w:val="10"/>
  </w:num>
  <w:num w:numId="22" w16cid:durableId="401604706">
    <w:abstractNumId w:val="19"/>
  </w:num>
  <w:num w:numId="23" w16cid:durableId="943072288">
    <w:abstractNumId w:val="20"/>
  </w:num>
  <w:num w:numId="24" w16cid:durableId="980960289">
    <w:abstractNumId w:val="3"/>
  </w:num>
  <w:num w:numId="25" w16cid:durableId="1500190857">
    <w:abstractNumId w:val="22"/>
  </w:num>
  <w:num w:numId="26" w16cid:durableId="801339330">
    <w:abstractNumId w:val="6"/>
  </w:num>
  <w:num w:numId="27" w16cid:durableId="871578169">
    <w:abstractNumId w:val="7"/>
  </w:num>
  <w:num w:numId="28" w16cid:durableId="1889100963">
    <w:abstractNumId w:val="27"/>
  </w:num>
  <w:num w:numId="29" w16cid:durableId="782576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92"/>
    <w:rsid w:val="00060F62"/>
    <w:rsid w:val="0006478C"/>
    <w:rsid w:val="00076987"/>
    <w:rsid w:val="00077117"/>
    <w:rsid w:val="000C458F"/>
    <w:rsid w:val="000E557D"/>
    <w:rsid w:val="000F22F9"/>
    <w:rsid w:val="00112585"/>
    <w:rsid w:val="001478DF"/>
    <w:rsid w:val="00175DF7"/>
    <w:rsid w:val="00207533"/>
    <w:rsid w:val="002642DB"/>
    <w:rsid w:val="0026561B"/>
    <w:rsid w:val="00265E9D"/>
    <w:rsid w:val="002828A0"/>
    <w:rsid w:val="002A1F36"/>
    <w:rsid w:val="002B2F92"/>
    <w:rsid w:val="002B747A"/>
    <w:rsid w:val="002D5CB3"/>
    <w:rsid w:val="002D6A10"/>
    <w:rsid w:val="00302A25"/>
    <w:rsid w:val="00331EFA"/>
    <w:rsid w:val="00342832"/>
    <w:rsid w:val="003464A0"/>
    <w:rsid w:val="003853E4"/>
    <w:rsid w:val="003A2E27"/>
    <w:rsid w:val="003C1B25"/>
    <w:rsid w:val="003D30BE"/>
    <w:rsid w:val="00422264"/>
    <w:rsid w:val="004308C8"/>
    <w:rsid w:val="004730C1"/>
    <w:rsid w:val="00473708"/>
    <w:rsid w:val="00483C9C"/>
    <w:rsid w:val="005423BA"/>
    <w:rsid w:val="0058446D"/>
    <w:rsid w:val="00683C9C"/>
    <w:rsid w:val="00692B35"/>
    <w:rsid w:val="006D0F6B"/>
    <w:rsid w:val="006E4741"/>
    <w:rsid w:val="007418D4"/>
    <w:rsid w:val="007432E9"/>
    <w:rsid w:val="00781FFF"/>
    <w:rsid w:val="007B3D65"/>
    <w:rsid w:val="007C186A"/>
    <w:rsid w:val="007F15D0"/>
    <w:rsid w:val="008604ED"/>
    <w:rsid w:val="00860D42"/>
    <w:rsid w:val="008C0D02"/>
    <w:rsid w:val="008E25E1"/>
    <w:rsid w:val="008F362F"/>
    <w:rsid w:val="00914EAE"/>
    <w:rsid w:val="009349A1"/>
    <w:rsid w:val="00946374"/>
    <w:rsid w:val="00962EC3"/>
    <w:rsid w:val="00967AC6"/>
    <w:rsid w:val="00980020"/>
    <w:rsid w:val="0099275C"/>
    <w:rsid w:val="0099561A"/>
    <w:rsid w:val="00A665DA"/>
    <w:rsid w:val="00AA7505"/>
    <w:rsid w:val="00AF0963"/>
    <w:rsid w:val="00B02CF3"/>
    <w:rsid w:val="00B157BA"/>
    <w:rsid w:val="00B17961"/>
    <w:rsid w:val="00B577F0"/>
    <w:rsid w:val="00BB2470"/>
    <w:rsid w:val="00BD650B"/>
    <w:rsid w:val="00C12CF8"/>
    <w:rsid w:val="00C409DF"/>
    <w:rsid w:val="00C60598"/>
    <w:rsid w:val="00C674E1"/>
    <w:rsid w:val="00C70D3F"/>
    <w:rsid w:val="00C86B8D"/>
    <w:rsid w:val="00C91F5D"/>
    <w:rsid w:val="00CA12C6"/>
    <w:rsid w:val="00CE087E"/>
    <w:rsid w:val="00D446F2"/>
    <w:rsid w:val="00D52DC8"/>
    <w:rsid w:val="00D53A43"/>
    <w:rsid w:val="00D60AFE"/>
    <w:rsid w:val="00D94E40"/>
    <w:rsid w:val="00DB50C3"/>
    <w:rsid w:val="00DE191D"/>
    <w:rsid w:val="00E37274"/>
    <w:rsid w:val="00EB3821"/>
    <w:rsid w:val="00EE1B1C"/>
    <w:rsid w:val="00EE255B"/>
    <w:rsid w:val="00F05A11"/>
    <w:rsid w:val="00F36AB4"/>
    <w:rsid w:val="00F40E5E"/>
    <w:rsid w:val="00F47B64"/>
    <w:rsid w:val="00F672EF"/>
    <w:rsid w:val="00F6741E"/>
    <w:rsid w:val="00F90DA1"/>
    <w:rsid w:val="00FA653E"/>
    <w:rsid w:val="00FD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2B25A"/>
  <w15:docId w15:val="{E16C276C-B176-43F1-841C-71B31F5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963"/>
    <w:pPr>
      <w:widowControl w:val="0"/>
      <w:autoSpaceDE w:val="0"/>
      <w:autoSpaceDN w:val="0"/>
      <w:adjustRightInd w:val="0"/>
    </w:pPr>
    <w:rPr>
      <w:szCs w:val="24"/>
    </w:rPr>
  </w:style>
  <w:style w:type="paragraph" w:styleId="Heading1">
    <w:name w:val="heading 1"/>
    <w:basedOn w:val="Normal"/>
    <w:next w:val="Normal"/>
    <w:qFormat/>
    <w:rsid w:val="00AF0963"/>
    <w:pPr>
      <w:keepNext/>
      <w:tabs>
        <w:tab w:val="left" w:pos="-1440"/>
        <w:tab w:val="left" w:pos="-720"/>
        <w:tab w:val="left" w:pos="0"/>
        <w:tab w:val="left" w:pos="360"/>
        <w:tab w:val="left" w:pos="720"/>
        <w:tab w:val="left" w:pos="864"/>
        <w:tab w:val="left" w:pos="1368"/>
        <w:tab w:val="left" w:pos="1440"/>
        <w:tab w:val="left" w:pos="1872"/>
        <w:tab w:val="left" w:pos="2160"/>
        <w:tab w:val="left" w:pos="2376"/>
        <w:tab w:val="left" w:pos="2880"/>
        <w:tab w:val="left" w:pos="3384"/>
        <w:tab w:val="left" w:pos="3600"/>
        <w:tab w:val="left" w:pos="3888"/>
        <w:tab w:val="left" w:pos="4320"/>
        <w:tab w:val="left" w:pos="4392"/>
        <w:tab w:val="left" w:pos="4896"/>
        <w:tab w:val="left" w:pos="5040"/>
        <w:tab w:val="left" w:pos="5400"/>
        <w:tab w:val="left" w:pos="5760"/>
        <w:tab w:val="left" w:pos="5904"/>
      </w:tabs>
      <w:spacing w:line="215" w:lineRule="auto"/>
      <w:jc w:val="both"/>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F0963"/>
    <w:pPr>
      <w:numPr>
        <w:numId w:val="1"/>
      </w:numPr>
      <w:ind w:left="360" w:hanging="360"/>
      <w:outlineLvl w:val="0"/>
    </w:pPr>
  </w:style>
  <w:style w:type="paragraph" w:styleId="BodyTextIndent">
    <w:name w:val="Body Text Indent"/>
    <w:basedOn w:val="Normal"/>
    <w:rsid w:val="00AF0963"/>
    <w:pPr>
      <w:tabs>
        <w:tab w:val="left" w:pos="-1440"/>
        <w:tab w:val="left" w:pos="-720"/>
        <w:tab w:val="left" w:pos="0"/>
        <w:tab w:val="left" w:pos="360"/>
        <w:tab w:val="left" w:pos="720"/>
        <w:tab w:val="left" w:pos="864"/>
        <w:tab w:val="left" w:pos="1368"/>
        <w:tab w:val="left" w:pos="1440"/>
        <w:tab w:val="left" w:pos="1872"/>
        <w:tab w:val="left" w:pos="2160"/>
        <w:tab w:val="left" w:pos="2376"/>
        <w:tab w:val="left" w:pos="2880"/>
        <w:tab w:val="left" w:pos="3384"/>
        <w:tab w:val="left" w:pos="3600"/>
        <w:tab w:val="left" w:pos="3888"/>
        <w:tab w:val="left" w:pos="4320"/>
        <w:tab w:val="left" w:pos="4392"/>
        <w:tab w:val="left" w:pos="4896"/>
        <w:tab w:val="left" w:pos="5040"/>
        <w:tab w:val="left" w:pos="5400"/>
        <w:tab w:val="left" w:pos="5760"/>
        <w:tab w:val="left" w:pos="5904"/>
      </w:tabs>
      <w:spacing w:line="215" w:lineRule="auto"/>
      <w:ind w:firstLine="720"/>
      <w:jc w:val="both"/>
    </w:pPr>
    <w:rPr>
      <w:sz w:val="24"/>
    </w:rPr>
  </w:style>
  <w:style w:type="paragraph" w:styleId="BodyText">
    <w:name w:val="Body Text"/>
    <w:basedOn w:val="Normal"/>
    <w:rsid w:val="00AF0963"/>
    <w:pPr>
      <w:tabs>
        <w:tab w:val="left" w:pos="-1440"/>
        <w:tab w:val="left" w:pos="-720"/>
        <w:tab w:val="left" w:pos="0"/>
        <w:tab w:val="left" w:pos="360"/>
        <w:tab w:val="left" w:pos="720"/>
        <w:tab w:val="left" w:pos="864"/>
        <w:tab w:val="left" w:pos="1368"/>
        <w:tab w:val="left" w:pos="1440"/>
        <w:tab w:val="left" w:pos="1872"/>
        <w:tab w:val="left" w:pos="2160"/>
        <w:tab w:val="left" w:pos="2376"/>
        <w:tab w:val="left" w:pos="2880"/>
        <w:tab w:val="left" w:pos="3384"/>
        <w:tab w:val="left" w:pos="3600"/>
        <w:tab w:val="left" w:pos="3888"/>
        <w:tab w:val="left" w:pos="4320"/>
        <w:tab w:val="left" w:pos="4392"/>
        <w:tab w:val="left" w:pos="4896"/>
        <w:tab w:val="left" w:pos="5040"/>
        <w:tab w:val="left" w:pos="5400"/>
        <w:tab w:val="left" w:pos="5760"/>
        <w:tab w:val="left" w:pos="5904"/>
      </w:tabs>
      <w:spacing w:line="215" w:lineRule="auto"/>
      <w:jc w:val="both"/>
    </w:pPr>
    <w:rPr>
      <w:sz w:val="24"/>
    </w:rPr>
  </w:style>
  <w:style w:type="character" w:styleId="Hyperlink">
    <w:name w:val="Hyperlink"/>
    <w:basedOn w:val="DefaultParagraphFont"/>
    <w:rsid w:val="00AF0963"/>
    <w:rPr>
      <w:color w:val="0000FF"/>
      <w:u w:val="single"/>
    </w:rPr>
  </w:style>
  <w:style w:type="paragraph" w:styleId="ListParagraph">
    <w:name w:val="List Paragraph"/>
    <w:basedOn w:val="Normal"/>
    <w:uiPriority w:val="34"/>
    <w:qFormat/>
    <w:rsid w:val="00D53A43"/>
    <w:pPr>
      <w:ind w:left="720"/>
      <w:contextualSpacing/>
    </w:pPr>
  </w:style>
  <w:style w:type="paragraph" w:styleId="Header">
    <w:name w:val="header"/>
    <w:basedOn w:val="Normal"/>
    <w:link w:val="HeaderChar"/>
    <w:unhideWhenUsed/>
    <w:rsid w:val="00B17961"/>
    <w:pPr>
      <w:tabs>
        <w:tab w:val="center" w:pos="4680"/>
        <w:tab w:val="right" w:pos="9360"/>
      </w:tabs>
    </w:pPr>
  </w:style>
  <w:style w:type="character" w:customStyle="1" w:styleId="HeaderChar">
    <w:name w:val="Header Char"/>
    <w:basedOn w:val="DefaultParagraphFont"/>
    <w:link w:val="Header"/>
    <w:rsid w:val="00B17961"/>
    <w:rPr>
      <w:szCs w:val="24"/>
    </w:rPr>
  </w:style>
  <w:style w:type="paragraph" w:styleId="Footer">
    <w:name w:val="footer"/>
    <w:basedOn w:val="Normal"/>
    <w:link w:val="FooterChar"/>
    <w:unhideWhenUsed/>
    <w:rsid w:val="00B17961"/>
    <w:pPr>
      <w:tabs>
        <w:tab w:val="center" w:pos="4680"/>
        <w:tab w:val="right" w:pos="9360"/>
      </w:tabs>
    </w:pPr>
  </w:style>
  <w:style w:type="character" w:customStyle="1" w:styleId="FooterChar">
    <w:name w:val="Footer Char"/>
    <w:basedOn w:val="DefaultParagraphFont"/>
    <w:link w:val="Footer"/>
    <w:rsid w:val="00B17961"/>
    <w:rPr>
      <w:szCs w:val="24"/>
    </w:rPr>
  </w:style>
  <w:style w:type="character" w:styleId="FollowedHyperlink">
    <w:name w:val="FollowedHyperlink"/>
    <w:basedOn w:val="DefaultParagraphFont"/>
    <w:semiHidden/>
    <w:unhideWhenUsed/>
    <w:rsid w:val="00692B35"/>
    <w:rPr>
      <w:color w:val="800080" w:themeColor="followedHyperlink"/>
      <w:u w:val="single"/>
    </w:rPr>
  </w:style>
  <w:style w:type="paragraph" w:styleId="BalloonText">
    <w:name w:val="Balloon Text"/>
    <w:basedOn w:val="Normal"/>
    <w:link w:val="BalloonTextChar"/>
    <w:semiHidden/>
    <w:unhideWhenUsed/>
    <w:rsid w:val="00F672EF"/>
    <w:rPr>
      <w:rFonts w:ascii="Segoe UI" w:hAnsi="Segoe UI" w:cs="Segoe UI"/>
      <w:sz w:val="18"/>
      <w:szCs w:val="18"/>
    </w:rPr>
  </w:style>
  <w:style w:type="character" w:customStyle="1" w:styleId="BalloonTextChar">
    <w:name w:val="Balloon Text Char"/>
    <w:basedOn w:val="DefaultParagraphFont"/>
    <w:link w:val="BalloonText"/>
    <w:semiHidden/>
    <w:rsid w:val="00F672EF"/>
    <w:rPr>
      <w:rFonts w:ascii="Segoe UI" w:hAnsi="Segoe UI" w:cs="Segoe UI"/>
      <w:sz w:val="18"/>
      <w:szCs w:val="18"/>
    </w:rPr>
  </w:style>
  <w:style w:type="paragraph" w:styleId="NoSpacing">
    <w:name w:val="No Spacing"/>
    <w:basedOn w:val="Normal"/>
    <w:uiPriority w:val="1"/>
    <w:qFormat/>
    <w:rsid w:val="00962EC3"/>
    <w:pPr>
      <w:widowControl/>
      <w:autoSpaceDE/>
      <w:autoSpaceDN/>
      <w:adjustRightInd/>
    </w:pPr>
    <w:rPr>
      <w:rFonts w:ascii="Calibri" w:eastAsiaTheme="minorHAnsi" w:hAnsi="Calibri"/>
      <w:sz w:val="22"/>
      <w:szCs w:val="22"/>
    </w:rPr>
  </w:style>
  <w:style w:type="character" w:styleId="UnresolvedMention">
    <w:name w:val="Unresolved Mention"/>
    <w:basedOn w:val="DefaultParagraphFont"/>
    <w:uiPriority w:val="99"/>
    <w:semiHidden/>
    <w:unhideWhenUsed/>
    <w:rsid w:val="007418D4"/>
    <w:rPr>
      <w:color w:val="605E5C"/>
      <w:shd w:val="clear" w:color="auto" w:fill="E1DFDD"/>
    </w:rPr>
  </w:style>
  <w:style w:type="paragraph" w:styleId="NormalWeb">
    <w:name w:val="Normal (Web)"/>
    <w:basedOn w:val="Normal"/>
    <w:uiPriority w:val="99"/>
    <w:semiHidden/>
    <w:unhideWhenUsed/>
    <w:rsid w:val="007418D4"/>
    <w:pPr>
      <w:widowControl/>
      <w:autoSpaceDE/>
      <w:autoSpaceDN/>
      <w:adjustRightInd/>
      <w:spacing w:before="100" w:beforeAutospacing="1" w:after="100" w:afterAutospacing="1"/>
    </w:pPr>
    <w:rPr>
      <w:sz w:val="24"/>
    </w:rPr>
  </w:style>
  <w:style w:type="character" w:styleId="Strong">
    <w:name w:val="Strong"/>
    <w:basedOn w:val="DefaultParagraphFont"/>
    <w:uiPriority w:val="22"/>
    <w:qFormat/>
    <w:rsid w:val="007418D4"/>
    <w:rPr>
      <w:b/>
      <w:bCs/>
    </w:rPr>
  </w:style>
  <w:style w:type="character" w:styleId="Emphasis">
    <w:name w:val="Emphasis"/>
    <w:basedOn w:val="DefaultParagraphFont"/>
    <w:uiPriority w:val="20"/>
    <w:qFormat/>
    <w:rsid w:val="007418D4"/>
    <w:rPr>
      <w:i/>
      <w:iCs/>
    </w:rPr>
  </w:style>
  <w:style w:type="paragraph" w:styleId="Revision">
    <w:name w:val="Revision"/>
    <w:hidden/>
    <w:uiPriority w:val="99"/>
    <w:semiHidden/>
    <w:rsid w:val="000C458F"/>
    <w:rPr>
      <w:szCs w:val="24"/>
    </w:rPr>
  </w:style>
  <w:style w:type="character" w:styleId="CommentReference">
    <w:name w:val="annotation reference"/>
    <w:basedOn w:val="DefaultParagraphFont"/>
    <w:semiHidden/>
    <w:unhideWhenUsed/>
    <w:rsid w:val="006D0F6B"/>
    <w:rPr>
      <w:sz w:val="16"/>
      <w:szCs w:val="16"/>
    </w:rPr>
  </w:style>
  <w:style w:type="paragraph" w:styleId="CommentText">
    <w:name w:val="annotation text"/>
    <w:basedOn w:val="Normal"/>
    <w:link w:val="CommentTextChar"/>
    <w:unhideWhenUsed/>
    <w:rsid w:val="006D0F6B"/>
    <w:rPr>
      <w:szCs w:val="20"/>
    </w:rPr>
  </w:style>
  <w:style w:type="character" w:customStyle="1" w:styleId="CommentTextChar">
    <w:name w:val="Comment Text Char"/>
    <w:basedOn w:val="DefaultParagraphFont"/>
    <w:link w:val="CommentText"/>
    <w:rsid w:val="006D0F6B"/>
  </w:style>
  <w:style w:type="paragraph" w:styleId="CommentSubject">
    <w:name w:val="annotation subject"/>
    <w:basedOn w:val="CommentText"/>
    <w:next w:val="CommentText"/>
    <w:link w:val="CommentSubjectChar"/>
    <w:semiHidden/>
    <w:unhideWhenUsed/>
    <w:rsid w:val="006D0F6B"/>
    <w:rPr>
      <w:b/>
      <w:bCs/>
    </w:rPr>
  </w:style>
  <w:style w:type="character" w:customStyle="1" w:styleId="CommentSubjectChar">
    <w:name w:val="Comment Subject Char"/>
    <w:basedOn w:val="CommentTextChar"/>
    <w:link w:val="CommentSubject"/>
    <w:semiHidden/>
    <w:rsid w:val="006D0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8865">
      <w:bodyDiv w:val="1"/>
      <w:marLeft w:val="0"/>
      <w:marRight w:val="0"/>
      <w:marTop w:val="0"/>
      <w:marBottom w:val="0"/>
      <w:divBdr>
        <w:top w:val="none" w:sz="0" w:space="0" w:color="auto"/>
        <w:left w:val="none" w:sz="0" w:space="0" w:color="auto"/>
        <w:bottom w:val="none" w:sz="0" w:space="0" w:color="auto"/>
        <w:right w:val="none" w:sz="0" w:space="0" w:color="auto"/>
      </w:divBdr>
    </w:div>
    <w:div w:id="811406482">
      <w:bodyDiv w:val="1"/>
      <w:marLeft w:val="0"/>
      <w:marRight w:val="0"/>
      <w:marTop w:val="0"/>
      <w:marBottom w:val="0"/>
      <w:divBdr>
        <w:top w:val="none" w:sz="0" w:space="0" w:color="auto"/>
        <w:left w:val="none" w:sz="0" w:space="0" w:color="auto"/>
        <w:bottom w:val="none" w:sz="0" w:space="0" w:color="auto"/>
        <w:right w:val="none" w:sz="0" w:space="0" w:color="auto"/>
      </w:divBdr>
    </w:div>
    <w:div w:id="1492797929">
      <w:bodyDiv w:val="1"/>
      <w:marLeft w:val="0"/>
      <w:marRight w:val="0"/>
      <w:marTop w:val="0"/>
      <w:marBottom w:val="0"/>
      <w:divBdr>
        <w:top w:val="none" w:sz="0" w:space="0" w:color="auto"/>
        <w:left w:val="none" w:sz="0" w:space="0" w:color="auto"/>
        <w:bottom w:val="none" w:sz="0" w:space="0" w:color="auto"/>
        <w:right w:val="none" w:sz="0" w:space="0" w:color="auto"/>
      </w:divBdr>
    </w:div>
    <w:div w:id="1799643361">
      <w:bodyDiv w:val="1"/>
      <w:marLeft w:val="0"/>
      <w:marRight w:val="0"/>
      <w:marTop w:val="0"/>
      <w:marBottom w:val="0"/>
      <w:divBdr>
        <w:top w:val="none" w:sz="0" w:space="0" w:color="auto"/>
        <w:left w:val="none" w:sz="0" w:space="0" w:color="auto"/>
        <w:bottom w:val="none" w:sz="0" w:space="0" w:color="auto"/>
        <w:right w:val="none" w:sz="0" w:space="0" w:color="auto"/>
      </w:divBdr>
    </w:div>
    <w:div w:id="19227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2DED-897F-402B-BC00-2D7D704F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Student Payroll Information</vt:lpstr>
    </vt:vector>
  </TitlesOfParts>
  <Company>SOSU</Company>
  <LinksUpToDate>false</LinksUpToDate>
  <CharactersWithSpaces>12099</CharactersWithSpaces>
  <SharedDoc>false</SharedDoc>
  <HLinks>
    <vt:vector size="24" baseType="variant">
      <vt:variant>
        <vt:i4>4194418</vt:i4>
      </vt:variant>
      <vt:variant>
        <vt:i4>9</vt:i4>
      </vt:variant>
      <vt:variant>
        <vt:i4>0</vt:i4>
      </vt:variant>
      <vt:variant>
        <vt:i4>5</vt:i4>
      </vt:variant>
      <vt:variant>
        <vt:lpwstr>mailto:hr@sosu.edu</vt:lpwstr>
      </vt:variant>
      <vt:variant>
        <vt:lpwstr/>
      </vt:variant>
      <vt:variant>
        <vt:i4>3932210</vt:i4>
      </vt:variant>
      <vt:variant>
        <vt:i4>6</vt:i4>
      </vt:variant>
      <vt:variant>
        <vt:i4>0</vt:i4>
      </vt:variant>
      <vt:variant>
        <vt:i4>5</vt:i4>
      </vt:variant>
      <vt:variant>
        <vt:lpwstr>http://www.sosu.edu/hr</vt:lpwstr>
      </vt:variant>
      <vt:variant>
        <vt:lpwstr/>
      </vt:variant>
      <vt:variant>
        <vt:i4>4194418</vt:i4>
      </vt:variant>
      <vt:variant>
        <vt:i4>3</vt:i4>
      </vt:variant>
      <vt:variant>
        <vt:i4>0</vt:i4>
      </vt:variant>
      <vt:variant>
        <vt:i4>5</vt:i4>
      </vt:variant>
      <vt:variant>
        <vt:lpwstr>mailto:hr@sosu.edu</vt:lpwstr>
      </vt:variant>
      <vt:variant>
        <vt:lpwstr/>
      </vt:variant>
      <vt:variant>
        <vt:i4>3932210</vt:i4>
      </vt:variant>
      <vt:variant>
        <vt:i4>0</vt:i4>
      </vt:variant>
      <vt:variant>
        <vt:i4>0</vt:i4>
      </vt:variant>
      <vt:variant>
        <vt:i4>5</vt:i4>
      </vt:variant>
      <vt:variant>
        <vt:lpwstr>http://www.sosu.edu/hr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Payroll Information</dc:title>
  <dc:subject/>
  <dc:creator>JImotichey</dc:creator>
  <cp:keywords/>
  <dc:description/>
  <cp:lastModifiedBy>Sarah Harper</cp:lastModifiedBy>
  <cp:revision>2</cp:revision>
  <cp:lastPrinted>2024-09-11T17:27:00Z</cp:lastPrinted>
  <dcterms:created xsi:type="dcterms:W3CDTF">2025-07-15T18:54:00Z</dcterms:created>
  <dcterms:modified xsi:type="dcterms:W3CDTF">2025-07-15T18:54:00Z</dcterms:modified>
</cp:coreProperties>
</file>