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E9" w:rsidRDefault="002D775B" w:rsidP="002D775B">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Distance Education Council</w:t>
      </w:r>
    </w:p>
    <w:p w:rsidR="002D775B" w:rsidRDefault="002D775B" w:rsidP="002D775B">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rsidR="002D775B" w:rsidRDefault="002D775B" w:rsidP="002D775B">
      <w:pPr>
        <w:spacing w:after="0"/>
        <w:jc w:val="center"/>
        <w:rPr>
          <w:rFonts w:ascii="Times New Roman" w:hAnsi="Times New Roman" w:cs="Times New Roman"/>
          <w:sz w:val="24"/>
          <w:szCs w:val="24"/>
        </w:rPr>
      </w:pPr>
      <w:r>
        <w:rPr>
          <w:rFonts w:ascii="Times New Roman" w:hAnsi="Times New Roman" w:cs="Times New Roman"/>
          <w:sz w:val="24"/>
          <w:szCs w:val="24"/>
        </w:rPr>
        <w:t>March 1, 2016</w:t>
      </w:r>
    </w:p>
    <w:p w:rsidR="002D775B" w:rsidRDefault="002D775B" w:rsidP="002D775B">
      <w:pPr>
        <w:spacing w:after="0"/>
        <w:jc w:val="center"/>
        <w:rPr>
          <w:rFonts w:ascii="Times New Roman" w:hAnsi="Times New Roman" w:cs="Times New Roman"/>
          <w:sz w:val="24"/>
          <w:szCs w:val="24"/>
        </w:rPr>
      </w:pPr>
    </w:p>
    <w:p w:rsidR="002D775B" w:rsidRDefault="002D775B"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Call to Order 1:03 PM</w:t>
      </w:r>
    </w:p>
    <w:p w:rsidR="002D775B" w:rsidRDefault="002D775B"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 A quorum was present. Attending: Jani Barker, Kay Daigle, William L. Fridley,</w:t>
      </w:r>
      <w:r w:rsidR="004D5034">
        <w:rPr>
          <w:rFonts w:ascii="Times New Roman" w:hAnsi="Times New Roman" w:cs="Times New Roman"/>
          <w:sz w:val="24"/>
          <w:szCs w:val="24"/>
        </w:rPr>
        <w:t xml:space="preserve"> Crystal Jensen, Ying Lin, Lie Q</w:t>
      </w:r>
      <w:r>
        <w:rPr>
          <w:rFonts w:ascii="Times New Roman" w:hAnsi="Times New Roman" w:cs="Times New Roman"/>
          <w:sz w:val="24"/>
          <w:szCs w:val="24"/>
        </w:rPr>
        <w:t>ian, Nick Nichols, Hallie Stephens, Jerry Stout, Jeri Walker. Non-voting member: Dan Moore</w:t>
      </w:r>
    </w:p>
    <w:p w:rsidR="002D775B" w:rsidRDefault="002D775B"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Approval of Agenda with these changes: Combine V and VII for Dan to report at one time. </w:t>
      </w:r>
    </w:p>
    <w:p w:rsidR="002D775B" w:rsidRDefault="002D775B"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Minutes were approved with changes on IVb , respelling of SARA, respelling of Kay, in Va change from “DEC can approve” to “DEC can recommend” and “sent to Faculty Senate and Academic Council for recommendation” changed to “for approval”. Minor grammar changes.</w:t>
      </w:r>
    </w:p>
    <w:p w:rsidR="002D775B" w:rsidRDefault="002D775B" w:rsidP="002D77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Tittle III team included representatives from CIDT (Ellen Hendrix), Library (Sharon Morrison), and Jerry Polson, Bryan Clark, Tim Boatman, Liz McCraw, Austin Harmon, Wayne Williamson, Dan Moore, Amy Ramos. Dan Moore listens for recommendations. The DEC is the source of information.</w:t>
      </w:r>
    </w:p>
    <w:p w:rsidR="002D775B" w:rsidRDefault="002D775B" w:rsidP="002D775B">
      <w:pPr>
        <w:spacing w:after="0"/>
        <w:rPr>
          <w:rFonts w:ascii="Times New Roman" w:hAnsi="Times New Roman" w:cs="Times New Roman"/>
          <w:sz w:val="24"/>
          <w:szCs w:val="24"/>
        </w:rPr>
      </w:pPr>
    </w:p>
    <w:p w:rsidR="00EC7CDA" w:rsidRDefault="00EC7CDA" w:rsidP="00EC7CDA">
      <w:pPr>
        <w:spacing w:after="0"/>
        <w:ind w:left="1080"/>
        <w:rPr>
          <w:rFonts w:ascii="Times New Roman" w:hAnsi="Times New Roman" w:cs="Times New Roman"/>
          <w:sz w:val="24"/>
          <w:szCs w:val="24"/>
        </w:rPr>
      </w:pPr>
      <w:r>
        <w:rPr>
          <w:rFonts w:ascii="Times New Roman" w:hAnsi="Times New Roman" w:cs="Times New Roman"/>
          <w:sz w:val="24"/>
          <w:szCs w:val="24"/>
        </w:rPr>
        <w:t>Dan Moore met with academic advisory and heard a suggestion to update parts of rooms rather than one whole room. Question – When will this be approved? Answer – When Washington gives approval to use Title III funds this way.</w:t>
      </w:r>
    </w:p>
    <w:p w:rsidR="00EC7CDA" w:rsidRDefault="00EC7CDA" w:rsidP="00EC7CDA">
      <w:pPr>
        <w:spacing w:after="0"/>
        <w:ind w:left="1080"/>
        <w:rPr>
          <w:rFonts w:ascii="Times New Roman" w:hAnsi="Times New Roman" w:cs="Times New Roman"/>
          <w:sz w:val="24"/>
          <w:szCs w:val="24"/>
        </w:rPr>
      </w:pPr>
    </w:p>
    <w:p w:rsidR="00EC7CDA" w:rsidRDefault="00030CEF" w:rsidP="00EC7CDA">
      <w:pPr>
        <w:spacing w:after="0"/>
        <w:ind w:left="1080"/>
        <w:rPr>
          <w:rFonts w:ascii="Times New Roman" w:hAnsi="Times New Roman" w:cs="Times New Roman"/>
          <w:sz w:val="24"/>
          <w:szCs w:val="24"/>
        </w:rPr>
      </w:pPr>
      <w:r>
        <w:rPr>
          <w:rFonts w:ascii="Times New Roman" w:hAnsi="Times New Roman" w:cs="Times New Roman"/>
          <w:sz w:val="24"/>
          <w:szCs w:val="24"/>
        </w:rPr>
        <w:t xml:space="preserve">(VII) </w:t>
      </w:r>
      <w:r w:rsidR="00EC7CDA">
        <w:rPr>
          <w:rFonts w:ascii="Times New Roman" w:hAnsi="Times New Roman" w:cs="Times New Roman"/>
          <w:sz w:val="24"/>
          <w:szCs w:val="24"/>
        </w:rPr>
        <w:t>Academic Partnerships are for the online MBA. This works in a similar way to online for-profit entities. When someone applies to the university online he or she gets an immediate “next step” email. In our current system this usually happens in about 2 weeks with an online application. Craig Musgrove is getting online application more self-service. Academic Partnerships have established stringent timelines. Email and password on generated on admission. Question – Has there been faculty support? Answer – Yes. There is a lot of change and Academic Partnerships will present at the drop-in training. SE MBA is the most affordable accredited program in the nation.</w:t>
      </w:r>
    </w:p>
    <w:p w:rsidR="00C30243" w:rsidRDefault="00C30243" w:rsidP="00EC7CDA">
      <w:pPr>
        <w:spacing w:after="0"/>
        <w:ind w:left="1080"/>
        <w:rPr>
          <w:rFonts w:ascii="Times New Roman" w:hAnsi="Times New Roman" w:cs="Times New Roman"/>
          <w:sz w:val="24"/>
          <w:szCs w:val="24"/>
        </w:rPr>
      </w:pPr>
    </w:p>
    <w:p w:rsidR="00C30243" w:rsidRDefault="00C30243" w:rsidP="00EC7CDA">
      <w:pPr>
        <w:spacing w:after="0"/>
        <w:ind w:left="1080"/>
        <w:rPr>
          <w:rFonts w:ascii="Times New Roman" w:hAnsi="Times New Roman" w:cs="Times New Roman"/>
          <w:sz w:val="24"/>
          <w:szCs w:val="24"/>
        </w:rPr>
      </w:pPr>
      <w:r>
        <w:rPr>
          <w:rFonts w:ascii="Times New Roman" w:hAnsi="Times New Roman" w:cs="Times New Roman"/>
          <w:sz w:val="24"/>
          <w:szCs w:val="24"/>
        </w:rPr>
        <w:t>Question – Is Title III still taking recommendations? Answer – Yes, it’s a tech grant and things change. Relevancy changes.</w:t>
      </w:r>
    </w:p>
    <w:p w:rsidR="00C30243" w:rsidRDefault="00C30243" w:rsidP="00EC7CDA">
      <w:pPr>
        <w:spacing w:after="0"/>
        <w:ind w:left="1080"/>
        <w:rPr>
          <w:rFonts w:ascii="Times New Roman" w:hAnsi="Times New Roman" w:cs="Times New Roman"/>
          <w:sz w:val="24"/>
          <w:szCs w:val="24"/>
        </w:rPr>
      </w:pPr>
    </w:p>
    <w:p w:rsidR="00C30243" w:rsidRDefault="00C30243" w:rsidP="00C3024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Academic Advisory Committee. William L. Fridley met with this committee Friday. </w:t>
      </w:r>
      <w:r w:rsidR="00D94442">
        <w:rPr>
          <w:rFonts w:ascii="Times New Roman" w:hAnsi="Times New Roman" w:cs="Times New Roman"/>
          <w:sz w:val="24"/>
          <w:szCs w:val="24"/>
        </w:rPr>
        <w:t>The Grant r</w:t>
      </w:r>
      <w:r>
        <w:rPr>
          <w:rFonts w:ascii="Times New Roman" w:hAnsi="Times New Roman" w:cs="Times New Roman"/>
          <w:sz w:val="24"/>
          <w:szCs w:val="24"/>
        </w:rPr>
        <w:t xml:space="preserve">ecommended upgrades of 2 IETV rooms at a cost of $166,000. Most recently upgraded rooms were updated 2 years ago at $83,000 a room. They are in the Science Building and no longer being used for IETV. </w:t>
      </w:r>
      <w:r w:rsidR="00D94442">
        <w:rPr>
          <w:rFonts w:ascii="Times New Roman" w:hAnsi="Times New Roman" w:cs="Times New Roman"/>
          <w:sz w:val="24"/>
          <w:szCs w:val="24"/>
        </w:rPr>
        <w:t>This was seen as an unwise use of money.</w:t>
      </w:r>
    </w:p>
    <w:p w:rsidR="00C30243" w:rsidRDefault="00C30243" w:rsidP="00C30243">
      <w:pPr>
        <w:spacing w:after="0"/>
        <w:rPr>
          <w:rFonts w:ascii="Times New Roman" w:hAnsi="Times New Roman" w:cs="Times New Roman"/>
          <w:sz w:val="24"/>
          <w:szCs w:val="24"/>
        </w:rPr>
      </w:pPr>
    </w:p>
    <w:p w:rsidR="00C30243" w:rsidRDefault="00C30243" w:rsidP="00C30243">
      <w:pPr>
        <w:spacing w:after="0"/>
        <w:ind w:left="1080"/>
        <w:rPr>
          <w:rFonts w:ascii="Times New Roman" w:hAnsi="Times New Roman" w:cs="Times New Roman"/>
          <w:sz w:val="24"/>
          <w:szCs w:val="24"/>
        </w:rPr>
      </w:pPr>
      <w:r>
        <w:rPr>
          <w:rFonts w:ascii="Times New Roman" w:hAnsi="Times New Roman" w:cs="Times New Roman"/>
          <w:sz w:val="24"/>
          <w:szCs w:val="24"/>
        </w:rPr>
        <w:lastRenderedPageBreak/>
        <w:t xml:space="preserve">Christala Smith and William Fridley met with Dan Moore. Grant money is used for distance education and needs to be spent in the best way. IETV is Synchronous Interactive Distance Education and is not working as it should. We need this over internet, rather than wires. Big Blue Button needs work and training. </w:t>
      </w:r>
    </w:p>
    <w:p w:rsidR="00C30243" w:rsidRDefault="00C30243" w:rsidP="00C30243">
      <w:pPr>
        <w:spacing w:after="0"/>
        <w:ind w:left="1080"/>
        <w:rPr>
          <w:rFonts w:ascii="Times New Roman" w:hAnsi="Times New Roman" w:cs="Times New Roman"/>
          <w:sz w:val="24"/>
          <w:szCs w:val="24"/>
        </w:rPr>
      </w:pPr>
    </w:p>
    <w:p w:rsidR="00C30243" w:rsidRDefault="00D94442" w:rsidP="00C30243">
      <w:pPr>
        <w:spacing w:after="0"/>
        <w:ind w:left="1080"/>
        <w:rPr>
          <w:rFonts w:ascii="Times New Roman" w:hAnsi="Times New Roman" w:cs="Times New Roman"/>
          <w:sz w:val="24"/>
          <w:szCs w:val="24"/>
        </w:rPr>
      </w:pPr>
      <w:r>
        <w:rPr>
          <w:rFonts w:ascii="Times New Roman" w:hAnsi="Times New Roman" w:cs="Times New Roman"/>
          <w:sz w:val="24"/>
          <w:szCs w:val="24"/>
        </w:rPr>
        <w:t xml:space="preserve">It was discussed, the difference between using IETV and an alternative online vehicle. </w:t>
      </w:r>
      <w:r w:rsidR="00C30243">
        <w:rPr>
          <w:rFonts w:ascii="Times New Roman" w:hAnsi="Times New Roman" w:cs="Times New Roman"/>
          <w:sz w:val="24"/>
          <w:szCs w:val="24"/>
        </w:rPr>
        <w:t xml:space="preserve">Synchronous Interactive Distance Education, acronym SIDE, </w:t>
      </w:r>
      <w:r>
        <w:rPr>
          <w:rFonts w:ascii="Times New Roman" w:hAnsi="Times New Roman" w:cs="Times New Roman"/>
          <w:sz w:val="24"/>
          <w:szCs w:val="24"/>
        </w:rPr>
        <w:t>may be able to be used with [IETV]</w:t>
      </w:r>
      <w:r w:rsidR="00C30243">
        <w:rPr>
          <w:rFonts w:ascii="Times New Roman" w:hAnsi="Times New Roman" w:cs="Times New Roman"/>
          <w:sz w:val="24"/>
          <w:szCs w:val="24"/>
        </w:rPr>
        <w:t>. Some places the band width is too low so IETV is necessary. This also increases accountability and ability to record. SIDE is more engaging and all in one place.</w:t>
      </w:r>
      <w:r>
        <w:rPr>
          <w:rFonts w:ascii="Times New Roman" w:hAnsi="Times New Roman" w:cs="Times New Roman"/>
          <w:sz w:val="24"/>
          <w:szCs w:val="24"/>
        </w:rPr>
        <w:t xml:space="preserve"> IETV seems to be costly to manage because of personnel staffing at each site in addition to hardware. “SIDE” is less expensive when considering costs and where the money is spent. </w:t>
      </w:r>
    </w:p>
    <w:p w:rsidR="00030CEF" w:rsidRDefault="00030CEF" w:rsidP="00030CEF">
      <w:pPr>
        <w:spacing w:after="0"/>
        <w:rPr>
          <w:rFonts w:ascii="Times New Roman" w:hAnsi="Times New Roman" w:cs="Times New Roman"/>
          <w:sz w:val="24"/>
          <w:szCs w:val="24"/>
        </w:rPr>
      </w:pPr>
    </w:p>
    <w:p w:rsidR="00030CEF" w:rsidRDefault="00097EFC" w:rsidP="00832D7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Kay Daigle did not receive feedback on revised Faculty Training document. Jerry Stout move to remove from table discussion. Janet Barker second. Discussion – wanted to make clear what the process is. The last discussion made it better. In philosophy, need to have a systematic, peer-reviewed, continuous, and developmental assessment. Specific reference to HLC and SARA. Strike last sentence because the item is not located on the website. </w:t>
      </w:r>
    </w:p>
    <w:p w:rsidR="00097EFC" w:rsidRDefault="00097EFC" w:rsidP="00097EFC">
      <w:pPr>
        <w:spacing w:after="0"/>
        <w:rPr>
          <w:rFonts w:ascii="Times New Roman" w:hAnsi="Times New Roman" w:cs="Times New Roman"/>
          <w:sz w:val="24"/>
          <w:szCs w:val="24"/>
        </w:rPr>
      </w:pPr>
    </w:p>
    <w:p w:rsidR="00097EFC" w:rsidRDefault="00097EFC" w:rsidP="00097EFC">
      <w:pPr>
        <w:spacing w:after="0"/>
        <w:ind w:left="1080"/>
        <w:rPr>
          <w:rFonts w:ascii="Times New Roman" w:hAnsi="Times New Roman" w:cs="Times New Roman"/>
          <w:sz w:val="24"/>
          <w:szCs w:val="24"/>
        </w:rPr>
      </w:pPr>
      <w:r>
        <w:rPr>
          <w:rFonts w:ascii="Times New Roman" w:hAnsi="Times New Roman" w:cs="Times New Roman"/>
          <w:sz w:val="24"/>
          <w:szCs w:val="24"/>
        </w:rPr>
        <w:t xml:space="preserve">Question – Is the rubric checklist for the department chair? What if he or she doesn’t go through the training? Answer – Recommendation that all chairs go through training. Question – How is the chair involved? Answer – through the Faculty Development Evaluation agreement. Question – What is the role of the department chair in evaluation of online training? Answer – not evaluative. It’s just reporting. </w:t>
      </w:r>
    </w:p>
    <w:p w:rsidR="00097EFC" w:rsidRDefault="00097EFC" w:rsidP="00097EFC">
      <w:pPr>
        <w:spacing w:after="0"/>
        <w:ind w:left="1080"/>
        <w:rPr>
          <w:rFonts w:ascii="Times New Roman" w:hAnsi="Times New Roman" w:cs="Times New Roman"/>
          <w:sz w:val="24"/>
          <w:szCs w:val="24"/>
        </w:rPr>
      </w:pPr>
    </w:p>
    <w:p w:rsidR="00097EFC" w:rsidRDefault="00097EFC" w:rsidP="00097EFC">
      <w:pPr>
        <w:spacing w:after="0"/>
        <w:ind w:left="1080"/>
        <w:rPr>
          <w:rFonts w:ascii="Times New Roman" w:hAnsi="Times New Roman" w:cs="Times New Roman"/>
          <w:sz w:val="24"/>
          <w:szCs w:val="24"/>
        </w:rPr>
      </w:pPr>
      <w:r>
        <w:rPr>
          <w:rFonts w:ascii="Times New Roman" w:hAnsi="Times New Roman" w:cs="Times New Roman"/>
          <w:sz w:val="24"/>
          <w:szCs w:val="24"/>
        </w:rPr>
        <w:t>What will we do with this document? Jerry Stout moved to table. Nick Nichols 2</w:t>
      </w:r>
      <w:r w:rsidRPr="00097EFC">
        <w:rPr>
          <w:rFonts w:ascii="Times New Roman" w:hAnsi="Times New Roman" w:cs="Times New Roman"/>
          <w:sz w:val="24"/>
          <w:szCs w:val="24"/>
          <w:vertAlign w:val="superscript"/>
        </w:rPr>
        <w:t>nd</w:t>
      </w:r>
      <w:r>
        <w:rPr>
          <w:rFonts w:ascii="Times New Roman" w:hAnsi="Times New Roman" w:cs="Times New Roman"/>
          <w:sz w:val="24"/>
          <w:szCs w:val="24"/>
        </w:rPr>
        <w:t>. Unanimous vote to table the discussion.</w:t>
      </w:r>
    </w:p>
    <w:p w:rsidR="00097EFC" w:rsidRDefault="00097EFC" w:rsidP="00097EFC">
      <w:pPr>
        <w:spacing w:after="0"/>
        <w:ind w:left="1080"/>
        <w:rPr>
          <w:rFonts w:ascii="Times New Roman" w:hAnsi="Times New Roman" w:cs="Times New Roman"/>
          <w:sz w:val="24"/>
          <w:szCs w:val="24"/>
        </w:rPr>
      </w:pPr>
    </w:p>
    <w:p w:rsidR="00097EFC" w:rsidRPr="00097EFC" w:rsidRDefault="00097EFC" w:rsidP="00097EFC">
      <w:pPr>
        <w:spacing w:after="0"/>
        <w:ind w:left="1080"/>
        <w:rPr>
          <w:rFonts w:ascii="Times New Roman" w:hAnsi="Times New Roman" w:cs="Times New Roman"/>
          <w:sz w:val="24"/>
          <w:szCs w:val="24"/>
        </w:rPr>
      </w:pPr>
      <w:r>
        <w:rPr>
          <w:rFonts w:ascii="Times New Roman" w:hAnsi="Times New Roman" w:cs="Times New Roman"/>
          <w:sz w:val="24"/>
          <w:szCs w:val="24"/>
        </w:rPr>
        <w:t>Adjourn 2:07 PM</w:t>
      </w:r>
    </w:p>
    <w:sectPr w:rsidR="00097EFC" w:rsidRPr="00097EFC" w:rsidSect="002D7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05B94"/>
    <w:multiLevelType w:val="hybridMultilevel"/>
    <w:tmpl w:val="E6FA92A8"/>
    <w:lvl w:ilvl="0" w:tplc="ACFCC3B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B53E6"/>
    <w:multiLevelType w:val="hybridMultilevel"/>
    <w:tmpl w:val="F102A234"/>
    <w:lvl w:ilvl="0" w:tplc="2206B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5B"/>
    <w:rsid w:val="00030CEF"/>
    <w:rsid w:val="00097EFC"/>
    <w:rsid w:val="002D775B"/>
    <w:rsid w:val="004D5034"/>
    <w:rsid w:val="007338DE"/>
    <w:rsid w:val="00832D7C"/>
    <w:rsid w:val="008812D2"/>
    <w:rsid w:val="00936BCF"/>
    <w:rsid w:val="00C30243"/>
    <w:rsid w:val="00D94442"/>
    <w:rsid w:val="00EC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44B334A-F564-44DE-AAAC-7614DF24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Walker</dc:creator>
  <cp:keywords/>
  <dc:description/>
  <cp:lastModifiedBy>Jason P. Stowell</cp:lastModifiedBy>
  <cp:revision>2</cp:revision>
  <dcterms:created xsi:type="dcterms:W3CDTF">2016-04-21T20:12:00Z</dcterms:created>
  <dcterms:modified xsi:type="dcterms:W3CDTF">2016-04-21T20:12:00Z</dcterms:modified>
</cp:coreProperties>
</file>